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EA" w:rsidRDefault="00CC7B6C">
      <w:pPr>
        <w:pStyle w:val="a3"/>
        <w:spacing w:before="73"/>
        <w:ind w:left="2"/>
      </w:pPr>
      <w:r>
        <w:t>Краткая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проекте</w:t>
      </w:r>
    </w:p>
    <w:p w:rsidR="00BA43EA" w:rsidRDefault="00BA43EA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807"/>
      </w:tblGrid>
      <w:tr w:rsidR="00BA43EA">
        <w:trPr>
          <w:trHeight w:val="827"/>
        </w:trPr>
        <w:tc>
          <w:tcPr>
            <w:tcW w:w="3541" w:type="dxa"/>
          </w:tcPr>
          <w:p w:rsidR="00BA43EA" w:rsidRDefault="00CC7B6C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5807" w:type="dxa"/>
          </w:tcPr>
          <w:p w:rsidR="00BA43EA" w:rsidRDefault="00CA22E3" w:rsidP="00CA22E3">
            <w:pPr>
              <w:pStyle w:val="TableParagraph"/>
              <w:spacing w:line="276" w:lineRule="exact"/>
              <w:ind w:right="132" w:hanging="104"/>
              <w:rPr>
                <w:sz w:val="24"/>
              </w:rPr>
            </w:pPr>
            <w:r w:rsidRPr="00CA22E3">
              <w:rPr>
                <w:sz w:val="24"/>
              </w:rPr>
              <w:tab/>
              <w:t xml:space="preserve">AP27510563 </w:t>
            </w:r>
            <w:r w:rsidR="00CC7B6C">
              <w:rPr>
                <w:sz w:val="24"/>
              </w:rPr>
              <w:t>«</w:t>
            </w:r>
            <w:r w:rsidR="002D5BBD" w:rsidRPr="002D5BBD">
              <w:t xml:space="preserve">Исследование возможностей применения базовой станции </w:t>
            </w:r>
            <w:proofErr w:type="spellStart"/>
            <w:r w:rsidR="002D5BBD" w:rsidRPr="002D5BBD">
              <w:t>LoRaWAN</w:t>
            </w:r>
            <w:proofErr w:type="spellEnd"/>
            <w:r w:rsidR="002D5BBD" w:rsidRPr="002D5BBD">
              <w:t xml:space="preserve"> на борту наноспутника</w:t>
            </w:r>
            <w:r w:rsidR="00CC7B6C">
              <w:rPr>
                <w:sz w:val="24"/>
              </w:rPr>
              <w:t xml:space="preserve">» </w:t>
            </w:r>
            <w:bookmarkStart w:id="0" w:name="_GoBack"/>
            <w:bookmarkEnd w:id="0"/>
          </w:p>
        </w:tc>
      </w:tr>
      <w:tr w:rsidR="00BA43EA" w:rsidTr="0027005E">
        <w:trPr>
          <w:trHeight w:val="2158"/>
        </w:trPr>
        <w:tc>
          <w:tcPr>
            <w:tcW w:w="3541" w:type="dxa"/>
          </w:tcPr>
          <w:p w:rsidR="00BA43EA" w:rsidRDefault="00CC7B6C" w:rsidP="0027005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</w:t>
            </w:r>
          </w:p>
        </w:tc>
        <w:tc>
          <w:tcPr>
            <w:tcW w:w="5807" w:type="dxa"/>
          </w:tcPr>
          <w:p w:rsidR="00BA43EA" w:rsidRPr="0027005E" w:rsidRDefault="0027005E" w:rsidP="00C365FD">
            <w:pPr>
              <w:ind w:left="132" w:right="132"/>
              <w:jc w:val="both"/>
            </w:pPr>
            <w:r>
              <w:t xml:space="preserve">Проект обусловлен необходимостью расширения зон покрытия </w:t>
            </w:r>
            <w:proofErr w:type="spellStart"/>
            <w:r>
              <w:t>IoT</w:t>
            </w:r>
            <w:proofErr w:type="spellEnd"/>
            <w:r>
              <w:t xml:space="preserve">-сетей для обслуживания отдалённых и труднодоступных территорий, где традиционные технологии связи экономически и технически нецелесообразны. Использование наноспутников в качестве базовых станций </w:t>
            </w:r>
            <w:proofErr w:type="spellStart"/>
            <w:r>
              <w:t>LoRaWAN</w:t>
            </w:r>
            <w:proofErr w:type="spellEnd"/>
            <w:r>
              <w:t xml:space="preserve"> позволяет сократить затраты на развертывание инфраструктуры, повысить энергоэффективность и обеспечить масштабируемость решений.</w:t>
            </w:r>
          </w:p>
        </w:tc>
      </w:tr>
      <w:tr w:rsidR="00BA43EA">
        <w:trPr>
          <w:trHeight w:val="830"/>
        </w:trPr>
        <w:tc>
          <w:tcPr>
            <w:tcW w:w="3541" w:type="dxa"/>
          </w:tcPr>
          <w:p w:rsidR="00BA43EA" w:rsidRDefault="00CC7B6C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5807" w:type="dxa"/>
          </w:tcPr>
          <w:p w:rsidR="00BA43EA" w:rsidRPr="002D5BBD" w:rsidRDefault="002D5BBD" w:rsidP="00C365FD">
            <w:pPr>
              <w:ind w:left="132" w:right="132"/>
              <w:jc w:val="both"/>
            </w:pPr>
            <w:r w:rsidRPr="002D5BBD">
              <w:t>Целью проекта является</w:t>
            </w:r>
            <w:r>
              <w:rPr>
                <w:b/>
              </w:rPr>
              <w:t xml:space="preserve"> </w:t>
            </w:r>
            <w:r w:rsidRPr="002D5BBD">
              <w:t>и</w:t>
            </w:r>
            <w:r>
              <w:t xml:space="preserve">зучение технических и эксплуатационных возможностей базовой станции </w:t>
            </w:r>
            <w:proofErr w:type="spellStart"/>
            <w:r>
              <w:t>LoRaWAN</w:t>
            </w:r>
            <w:proofErr w:type="spellEnd"/>
            <w:r>
              <w:t xml:space="preserve"> на бору наноспутника, а также разработка рекомендаций для создания энергоэффективной системы связи с использованием наноспутников.</w:t>
            </w:r>
          </w:p>
        </w:tc>
      </w:tr>
      <w:tr w:rsidR="00BA43EA" w:rsidTr="00C365FD">
        <w:trPr>
          <w:trHeight w:val="2551"/>
        </w:trPr>
        <w:tc>
          <w:tcPr>
            <w:tcW w:w="3541" w:type="dxa"/>
          </w:tcPr>
          <w:p w:rsidR="00BA43EA" w:rsidRDefault="00CC7B6C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5807" w:type="dxa"/>
          </w:tcPr>
          <w:p w:rsidR="00C365FD" w:rsidRPr="00C365FD" w:rsidRDefault="00C365FD" w:rsidP="00C365FD">
            <w:pPr>
              <w:pStyle w:val="a7"/>
              <w:ind w:left="132" w:right="132"/>
              <w:jc w:val="both"/>
            </w:pPr>
            <w:r w:rsidRPr="00C365FD">
              <w:rPr>
                <w:rStyle w:val="a6"/>
                <w:b w:val="0"/>
              </w:rPr>
              <w:t>1</w:t>
            </w:r>
            <w:r>
              <w:rPr>
                <w:rStyle w:val="a6"/>
              </w:rPr>
              <w:t xml:space="preserve">. </w:t>
            </w:r>
            <w:r w:rsidRPr="00C365FD">
              <w:rPr>
                <w:rStyle w:val="a6"/>
                <w:b w:val="0"/>
              </w:rPr>
              <w:t xml:space="preserve">Исследование применимости технологии </w:t>
            </w:r>
            <w:proofErr w:type="spellStart"/>
            <w:r w:rsidRPr="00C365FD">
              <w:rPr>
                <w:rStyle w:val="a6"/>
                <w:b w:val="0"/>
              </w:rPr>
              <w:t>LoRaWAN</w:t>
            </w:r>
            <w:proofErr w:type="spellEnd"/>
            <w:r w:rsidRPr="00C365FD">
              <w:rPr>
                <w:rStyle w:val="a6"/>
                <w:b w:val="0"/>
              </w:rPr>
              <w:t xml:space="preserve"> в космических условиях</w:t>
            </w:r>
          </w:p>
          <w:p w:rsidR="00C365FD" w:rsidRPr="00C365FD" w:rsidRDefault="00C365FD" w:rsidP="00C365FD">
            <w:pPr>
              <w:pStyle w:val="a7"/>
              <w:ind w:left="132" w:right="132"/>
              <w:jc w:val="both"/>
            </w:pPr>
            <w:r w:rsidRPr="00C365FD">
              <w:t xml:space="preserve">1.1. Анализ устойчивости сигнала </w:t>
            </w:r>
            <w:proofErr w:type="spellStart"/>
            <w:r w:rsidRPr="00C365FD">
              <w:t>LoRaWAN</w:t>
            </w:r>
            <w:proofErr w:type="spellEnd"/>
            <w:r w:rsidRPr="00C365FD">
              <w:t xml:space="preserve"> в условиях орбитальной передачи данных.</w:t>
            </w:r>
            <w:r w:rsidRPr="00C365FD">
              <w:br/>
              <w:t>1.2. Определение параметров частоты, дальности связи и энергопотребления.</w:t>
            </w:r>
            <w:r w:rsidRPr="00C365FD">
              <w:br/>
              <w:t xml:space="preserve">Для данной задачи будет проведено моделирование условий низкой околоземной орбиты (LEO) с целью оценки работоспособности технологии </w:t>
            </w:r>
            <w:proofErr w:type="spellStart"/>
            <w:r w:rsidRPr="00C365FD">
              <w:t>LoRaWAN</w:t>
            </w:r>
            <w:proofErr w:type="spellEnd"/>
            <w:r w:rsidRPr="00C365FD">
              <w:t xml:space="preserve">. Анализ устойчивости сигнала включает изучение воздействия космических факторов (вакуум, радиация, перепады температур) на параметры передачи. Будет сформирована база данных по основным характеристикам </w:t>
            </w:r>
            <w:proofErr w:type="spellStart"/>
            <w:r w:rsidRPr="00C365FD">
              <w:t>LoRaWAN</w:t>
            </w:r>
            <w:proofErr w:type="spellEnd"/>
            <w:r w:rsidRPr="00C365FD">
              <w:t xml:space="preserve"> в условиях, приближенных к орбитальным. Эти данные послужат научной основой для дальнейшего проектирования системы связи спутника.</w:t>
            </w:r>
          </w:p>
          <w:p w:rsidR="00C365FD" w:rsidRPr="00C365FD" w:rsidRDefault="00C365FD" w:rsidP="00C365FD">
            <w:pPr>
              <w:pStyle w:val="a7"/>
              <w:ind w:left="132" w:right="132"/>
              <w:jc w:val="both"/>
            </w:pPr>
            <w:r w:rsidRPr="00C365FD">
              <w:rPr>
                <w:rStyle w:val="a6"/>
                <w:b w:val="0"/>
              </w:rPr>
              <w:t xml:space="preserve">2. Разработка и конструирование экспериментальной бортовой системы </w:t>
            </w:r>
            <w:proofErr w:type="spellStart"/>
            <w:r w:rsidRPr="00C365FD">
              <w:rPr>
                <w:rStyle w:val="a6"/>
                <w:b w:val="0"/>
              </w:rPr>
              <w:t>LoRaWAN</w:t>
            </w:r>
            <w:proofErr w:type="spellEnd"/>
          </w:p>
          <w:p w:rsidR="00C365FD" w:rsidRPr="00C365FD" w:rsidRDefault="00C365FD" w:rsidP="00C365FD">
            <w:pPr>
              <w:pStyle w:val="a7"/>
              <w:ind w:left="132" w:right="132"/>
              <w:jc w:val="both"/>
            </w:pPr>
            <w:r w:rsidRPr="00C365FD">
              <w:t>2.1. Разработка архитектуры бортовой системы связи на основе</w:t>
            </w:r>
            <w:r>
              <w:t xml:space="preserve"> </w:t>
            </w:r>
            <w:proofErr w:type="spellStart"/>
            <w:r w:rsidRPr="00C365FD">
              <w:t>LoRaWAN</w:t>
            </w:r>
            <w:proofErr w:type="spellEnd"/>
            <w:r w:rsidRPr="00C365FD">
              <w:t>.</w:t>
            </w:r>
            <w:r w:rsidRPr="00C365FD">
              <w:br/>
              <w:t xml:space="preserve">2.2. Подбор и тестирование </w:t>
            </w:r>
            <w:proofErr w:type="spellStart"/>
            <w:r w:rsidRPr="00C365FD">
              <w:t>LoRa</w:t>
            </w:r>
            <w:proofErr w:type="spellEnd"/>
            <w:r w:rsidRPr="00C365FD">
              <w:t>-трансиверов и электронных компонентов, пригодных для эксплуатации в космосе.</w:t>
            </w:r>
            <w:r w:rsidRPr="00C365FD">
              <w:br/>
              <w:t xml:space="preserve">На данном этапе будет разработана концептуальная схема системы связи, включающая выбор подходящих микроконтроллеров, антенн и модулей </w:t>
            </w:r>
            <w:proofErr w:type="spellStart"/>
            <w:r w:rsidRPr="00C365FD">
              <w:t>LoRa</w:t>
            </w:r>
            <w:proofErr w:type="spellEnd"/>
            <w:r w:rsidRPr="00C365FD">
              <w:t>. Будет проведена оценка их работоспособности при воздействии экстремальных температур и вибрационных нагрузок. Компоненты подбираются с учетом возможности дальнейшей интеграции в спутниковую платформу.</w:t>
            </w:r>
          </w:p>
          <w:p w:rsidR="00C365FD" w:rsidRPr="00C365FD" w:rsidRDefault="00C365FD" w:rsidP="00C365FD">
            <w:pPr>
              <w:pStyle w:val="a7"/>
              <w:ind w:left="132" w:right="132"/>
              <w:jc w:val="both"/>
            </w:pPr>
            <w:r w:rsidRPr="00C365FD">
              <w:rPr>
                <w:rStyle w:val="a6"/>
                <w:b w:val="0"/>
              </w:rPr>
              <w:t>3. Создание и сборка экспериментальной модели бортовой базовой станции</w:t>
            </w:r>
          </w:p>
          <w:p w:rsidR="00C365FD" w:rsidRPr="00C365FD" w:rsidRDefault="00C365FD" w:rsidP="00C365FD">
            <w:pPr>
              <w:pStyle w:val="a7"/>
              <w:ind w:left="132" w:right="132"/>
              <w:jc w:val="both"/>
            </w:pPr>
            <w:r w:rsidRPr="00C365FD">
              <w:t>3.1. Сборка лабораторного прототипа системы связи.</w:t>
            </w:r>
            <w:r w:rsidRPr="00C365FD">
              <w:br/>
              <w:t>3.2. Достижение уровня технологической готовности TRL 3 на начальном этапе и TRL 6 по завершении этапа.</w:t>
            </w:r>
            <w:r w:rsidRPr="00C365FD">
              <w:br/>
              <w:t xml:space="preserve">В рамках этой задачи будет изготовлена экспериментальная модель базовой станции </w:t>
            </w:r>
            <w:proofErr w:type="spellStart"/>
            <w:r w:rsidRPr="00C365FD">
              <w:t>LoRaWAN</w:t>
            </w:r>
            <w:proofErr w:type="spellEnd"/>
            <w:r w:rsidRPr="00C365FD">
              <w:t xml:space="preserve">, предназначенная для лабораторных испытаний. Прототип обеспечит возможность оценки функциональности в контролируемых условиях, приближенных к космическим, включая моделирование орбитального </w:t>
            </w:r>
            <w:r w:rsidRPr="00C365FD">
              <w:lastRenderedPageBreak/>
              <w:t>профиля передачи данных.</w:t>
            </w:r>
          </w:p>
          <w:p w:rsidR="00C365FD" w:rsidRPr="00C365FD" w:rsidRDefault="00C365FD" w:rsidP="00C365FD">
            <w:pPr>
              <w:pStyle w:val="a7"/>
              <w:ind w:left="132" w:right="132"/>
              <w:jc w:val="both"/>
            </w:pPr>
            <w:r w:rsidRPr="00C365FD">
              <w:rPr>
                <w:rStyle w:val="a6"/>
                <w:b w:val="0"/>
              </w:rPr>
              <w:t>4. Лабораторные испытания системы связи</w:t>
            </w:r>
          </w:p>
          <w:p w:rsidR="00C365FD" w:rsidRPr="00C365FD" w:rsidRDefault="00C365FD" w:rsidP="00C365FD">
            <w:pPr>
              <w:pStyle w:val="a7"/>
              <w:ind w:left="132" w:right="132"/>
              <w:jc w:val="both"/>
            </w:pPr>
            <w:r w:rsidRPr="00C365FD">
              <w:t>4.1. Проведение вибрационных и температурных испытаний собранного образца.</w:t>
            </w:r>
            <w:r w:rsidRPr="00C365FD">
              <w:br/>
              <w:t>4.2. Оценка показателей передачи данных: скорость, стабильность сигнала, потери.</w:t>
            </w:r>
            <w:r w:rsidRPr="00C365FD">
              <w:br/>
              <w:t>Испытания будут включать тесты на воздействие космических факторов и анализ параметров передачи в реальном времени. Полученные данные позволят скорректировать архитектуру системы, повысить её устойчивость и подготовить к последующей установке на спутник.</w:t>
            </w:r>
          </w:p>
          <w:p w:rsidR="00BA43EA" w:rsidRDefault="00BA43EA" w:rsidP="00C365FD">
            <w:pPr>
              <w:pStyle w:val="TableParagraph"/>
              <w:tabs>
                <w:tab w:val="left" w:pos="632"/>
              </w:tabs>
              <w:spacing w:line="270" w:lineRule="atLeast"/>
              <w:ind w:left="132" w:right="132"/>
              <w:rPr>
                <w:sz w:val="24"/>
              </w:rPr>
            </w:pPr>
          </w:p>
        </w:tc>
      </w:tr>
      <w:tr w:rsidR="00C365FD" w:rsidTr="00C365FD">
        <w:trPr>
          <w:trHeight w:val="2551"/>
        </w:trPr>
        <w:tc>
          <w:tcPr>
            <w:tcW w:w="3541" w:type="dxa"/>
          </w:tcPr>
          <w:p w:rsidR="00C365FD" w:rsidRDefault="00C365FD" w:rsidP="003A2328">
            <w:pPr>
              <w:pStyle w:val="a7"/>
              <w:ind w:left="142"/>
            </w:pPr>
            <w:r>
              <w:lastRenderedPageBreak/>
              <w:t>Ожидаемые и достигнутые результаты</w:t>
            </w:r>
          </w:p>
        </w:tc>
        <w:tc>
          <w:tcPr>
            <w:tcW w:w="5807" w:type="dxa"/>
          </w:tcPr>
          <w:p w:rsidR="00C365FD" w:rsidRDefault="00C365FD" w:rsidP="003A2328">
            <w:pPr>
              <w:pStyle w:val="a7"/>
              <w:ind w:left="132" w:right="132"/>
              <w:jc w:val="both"/>
            </w:pPr>
            <w:r>
              <w:t xml:space="preserve">В настоящем проекте будет изучена применимость технологии </w:t>
            </w:r>
            <w:proofErr w:type="spellStart"/>
            <w:r>
              <w:t>LoRaWAN</w:t>
            </w:r>
            <w:proofErr w:type="spellEnd"/>
            <w:r>
              <w:t xml:space="preserve"> на низкой околоземной орбите (LEO) для энергоэффективной передачи данных с использованием наноспутников. В результате реализации проекта будут получены новые данные о технических и эксплуатационных характеристиках </w:t>
            </w:r>
            <w:proofErr w:type="spellStart"/>
            <w:r>
              <w:t>LoRaWAN</w:t>
            </w:r>
            <w:proofErr w:type="spellEnd"/>
            <w:r>
              <w:t xml:space="preserve"> в условиях, приближенных к космическим, а также разработана концепция и экспериментальная модель бортовой базовой станции. Будут проведены испытания в моделируемых условиях космоса с целью оценки устойчивости и надёжности передачи сигнала, энергетической эффективности, дальности действия и помехоустойчивости.</w:t>
            </w:r>
          </w:p>
          <w:p w:rsidR="00C365FD" w:rsidRDefault="00C365FD" w:rsidP="003A2328">
            <w:pPr>
              <w:pStyle w:val="a7"/>
              <w:ind w:left="132" w:right="132"/>
              <w:jc w:val="both"/>
            </w:pPr>
            <w:r>
              <w:t xml:space="preserve">В рамках проекта будет сформулирован набор рекомендаций по проектированию и эксплуатации спутниковых базовых станций </w:t>
            </w:r>
            <w:proofErr w:type="spellStart"/>
            <w:r>
              <w:t>LoRaWAN</w:t>
            </w:r>
            <w:proofErr w:type="spellEnd"/>
            <w:r>
              <w:t>, что заложит научно-техническую основу для будущего создания маломасштабных спутниковых группировок для Интернета вещей (</w:t>
            </w:r>
            <w:proofErr w:type="spellStart"/>
            <w:r>
              <w:t>IoT</w:t>
            </w:r>
            <w:proofErr w:type="spellEnd"/>
            <w:r>
              <w:t xml:space="preserve">). Будут получены практические результаты по архитектуре и программно-аппаратной реализации прототипа станции, а также произведён анализ эффективности её работы в различных орбитальных и </w:t>
            </w:r>
            <w:proofErr w:type="spellStart"/>
            <w:r>
              <w:t>внешнесредовых</w:t>
            </w:r>
            <w:proofErr w:type="spellEnd"/>
            <w:r>
              <w:t xml:space="preserve"> сценариях.</w:t>
            </w:r>
          </w:p>
          <w:p w:rsidR="00C365FD" w:rsidRDefault="00C365FD" w:rsidP="003A2328">
            <w:pPr>
              <w:pStyle w:val="a7"/>
              <w:ind w:left="132" w:right="132"/>
              <w:jc w:val="both"/>
            </w:pPr>
            <w:r>
              <w:t>Проект позволит сформировать фундаментальные знания о возможностях и ограничениях применения наземных LPWAN-технологий в космосе, что станет основой для междисциплинарных исследований в области связи, электроники, космического материаловедения, мониторинга окружающей среды и систем обработки данных. Будет дана технико-экономическая оценка потенциала коммерциализации разработанного решения, с учётом перспектив применения в сельском хозяйстве, экологии, логистике и управлении инфраструктурой.</w:t>
            </w:r>
          </w:p>
          <w:p w:rsidR="00C365FD" w:rsidRDefault="00C365FD" w:rsidP="003A2328">
            <w:pPr>
              <w:pStyle w:val="a7"/>
              <w:ind w:left="132" w:right="132"/>
              <w:jc w:val="both"/>
            </w:pPr>
            <w:r>
              <w:t xml:space="preserve">В целом, проект внесет ценный вклад в развитие отечественной школы космической связи и </w:t>
            </w:r>
            <w:proofErr w:type="spellStart"/>
            <w:r>
              <w:t>IoT</w:t>
            </w:r>
            <w:proofErr w:type="spellEnd"/>
            <w:r>
              <w:t>, расширит горизонты интеграции спутниковых и наземных систем и создаст предпосылки для внедрения в Казахстане современных, энергоэффективных, масштабируемых решений в области спутниковых коммуникаций. Разработанная модель бортовой станции может быть включена в образовательные и прикладные проекты, направленные на развитие малых космических аппаратов и подготовку молодых специалистов в области аэрокосмической техники.</w:t>
            </w:r>
          </w:p>
          <w:p w:rsidR="00C365FD" w:rsidRDefault="00C365FD" w:rsidP="003A2328">
            <w:pPr>
              <w:pStyle w:val="a7"/>
              <w:ind w:left="132" w:right="132"/>
              <w:jc w:val="both"/>
            </w:pPr>
            <w:r>
              <w:t xml:space="preserve">В условиях стремительного роста спроса на </w:t>
            </w:r>
            <w:proofErr w:type="spellStart"/>
            <w:r>
              <w:t>IoT</w:t>
            </w:r>
            <w:proofErr w:type="spellEnd"/>
            <w:r>
              <w:t xml:space="preserve">-решения, особенно в труднодоступных и удалённых регионах, применение технологии </w:t>
            </w:r>
            <w:proofErr w:type="spellStart"/>
            <w:r>
              <w:t>LoRaWAN</w:t>
            </w:r>
            <w:proofErr w:type="spellEnd"/>
            <w:r>
              <w:t xml:space="preserve"> на LEO-орбите может стать экономически целесообразной альтернативой </w:t>
            </w:r>
            <w:r>
              <w:lastRenderedPageBreak/>
              <w:t>дорогостоящим спутниковым системам связи. Актуальность и значимость проекта обусловлены необходимостью создания технологической базы для устойчивой цифровой трансформации сельского хозяйства, охраны окружающей среды и смарт-инфраструктуры в отдалённых регионах страны и за её пределами.</w:t>
            </w:r>
          </w:p>
          <w:p w:rsidR="00C365FD" w:rsidRDefault="00C365FD" w:rsidP="003A2328">
            <w:pPr>
              <w:pStyle w:val="a7"/>
              <w:ind w:left="132" w:right="132"/>
              <w:jc w:val="both"/>
            </w:pPr>
            <w:r>
              <w:t xml:space="preserve">Проект является </w:t>
            </w:r>
            <w:proofErr w:type="spellStart"/>
            <w:r>
              <w:t>интердисциплинарным</w:t>
            </w:r>
            <w:proofErr w:type="spellEnd"/>
            <w:r>
              <w:t xml:space="preserve"> и будет реализован при участии специалистов в области космических технологий, радиотехники, электроники, информационных систем и телекоммуникаций. Полученные в ходе проекта фундаментальные и прикладные результаты будут распространены среди академического сообщества, инженерных команд, отраслевых предприятий и потенциальных пользователей через публикации, конференции и </w:t>
            </w:r>
            <w:proofErr w:type="spellStart"/>
            <w:r>
              <w:t>медиаплатформы</w:t>
            </w:r>
            <w:proofErr w:type="spellEnd"/>
            <w:r>
              <w:t xml:space="preserve">. В дальнейшем они могут лечь в основу патентования новых разработок, запуска пилотных спутников и коммерциализации отечественных решений в международной индустрии </w:t>
            </w:r>
            <w:proofErr w:type="spellStart"/>
            <w:r>
              <w:t>IoT</w:t>
            </w:r>
            <w:proofErr w:type="spellEnd"/>
            <w:r>
              <w:t xml:space="preserve"> и спутниковой связи.</w:t>
            </w:r>
          </w:p>
          <w:p w:rsidR="00C365FD" w:rsidRPr="003A2328" w:rsidRDefault="00C365FD" w:rsidP="003A2328">
            <w:pPr>
              <w:pStyle w:val="a7"/>
              <w:ind w:left="132" w:right="132"/>
              <w:jc w:val="both"/>
              <w:rPr>
                <w:rStyle w:val="a6"/>
                <w:b w:val="0"/>
                <w:bCs w:val="0"/>
              </w:rPr>
            </w:pPr>
            <w:r>
              <w:t>Таким образом, проект станет значимым вкладом в развитие технологического суверенитета Казахстана, повлияет на повышение научно-технического потенциала страны, обеспечит условия для устойчивого развития космической отрасли и создаст мультипликативный эффект в смежных секторах экономики.</w:t>
            </w:r>
          </w:p>
        </w:tc>
      </w:tr>
      <w:tr w:rsidR="003A2328" w:rsidRPr="00CA22E3" w:rsidTr="00C365FD">
        <w:trPr>
          <w:trHeight w:val="2551"/>
        </w:trPr>
        <w:tc>
          <w:tcPr>
            <w:tcW w:w="3541" w:type="dxa"/>
          </w:tcPr>
          <w:p w:rsidR="003A2328" w:rsidRDefault="003A2328" w:rsidP="003A2328">
            <w:pPr>
              <w:pStyle w:val="a7"/>
              <w:ind w:left="142"/>
            </w:pPr>
            <w:r>
              <w:lastRenderedPageBreak/>
              <w:t>Имена и фамилии членов исследовательской группы с их идентификаторами (</w:t>
            </w:r>
            <w:proofErr w:type="spellStart"/>
            <w:r>
              <w:t>Scopus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ID, </w:t>
            </w:r>
            <w:proofErr w:type="spellStart"/>
            <w:r>
              <w:t>Researcher</w:t>
            </w:r>
            <w:proofErr w:type="spellEnd"/>
            <w:r>
              <w:t xml:space="preserve"> ID, ORCID, при наличии) и ссылками на соответствующие профили</w:t>
            </w:r>
          </w:p>
        </w:tc>
        <w:tc>
          <w:tcPr>
            <w:tcW w:w="5807" w:type="dxa"/>
          </w:tcPr>
          <w:p w:rsidR="006B081F" w:rsidRDefault="00CA22E3" w:rsidP="00263DEE">
            <w:pPr>
              <w:pStyle w:val="a4"/>
              <w:numPr>
                <w:ilvl w:val="0"/>
                <w:numId w:val="6"/>
              </w:numPr>
              <w:tabs>
                <w:tab w:val="left" w:pos="415"/>
              </w:tabs>
              <w:ind w:left="132" w:right="132" w:firstLine="0"/>
              <w:jc w:val="both"/>
            </w:pPr>
            <w:hyperlink r:id="rId5" w:history="1">
              <w:proofErr w:type="spellStart"/>
              <w:r w:rsidR="006B081F" w:rsidRPr="006B081F">
                <w:rPr>
                  <w:rStyle w:val="a8"/>
                  <w:color w:val="000000"/>
                  <w:u w:val="none"/>
                </w:rPr>
                <w:t>Темирбаев</w:t>
              </w:r>
              <w:proofErr w:type="spellEnd"/>
              <w:r w:rsidR="006B081F" w:rsidRPr="006B081F">
                <w:rPr>
                  <w:rStyle w:val="a8"/>
                  <w:color w:val="000000"/>
                  <w:u w:val="none"/>
                </w:rPr>
                <w:t xml:space="preserve"> </w:t>
              </w:r>
              <w:proofErr w:type="spellStart"/>
              <w:r w:rsidR="006B081F" w:rsidRPr="006B081F">
                <w:rPr>
                  <w:rStyle w:val="a8"/>
                  <w:color w:val="000000"/>
                  <w:u w:val="none"/>
                </w:rPr>
                <w:t>Амирхан</w:t>
              </w:r>
              <w:proofErr w:type="spellEnd"/>
              <w:r w:rsidR="006B081F" w:rsidRPr="006B081F">
                <w:rPr>
                  <w:rStyle w:val="a8"/>
                  <w:color w:val="000000"/>
                  <w:u w:val="none"/>
                </w:rPr>
                <w:t xml:space="preserve"> </w:t>
              </w:r>
              <w:proofErr w:type="spellStart"/>
              <w:r w:rsidR="006B081F" w:rsidRPr="006B081F">
                <w:rPr>
                  <w:rStyle w:val="a8"/>
                  <w:color w:val="000000"/>
                  <w:u w:val="none"/>
                </w:rPr>
                <w:t>Адилханович</w:t>
              </w:r>
              <w:proofErr w:type="spellEnd"/>
              <w:r w:rsidR="006B081F" w:rsidRPr="006B081F">
                <w:rPr>
                  <w:rStyle w:val="a8"/>
                  <w:color w:val="000000"/>
                  <w:u w:val="none"/>
                </w:rPr>
                <w:t xml:space="preserve">, </w:t>
              </w:r>
              <w:proofErr w:type="spellStart"/>
              <w:r w:rsidR="006B081F" w:rsidRPr="006B081F">
                <w:rPr>
                  <w:rStyle w:val="a8"/>
                  <w:color w:val="000000"/>
                  <w:u w:val="none"/>
                </w:rPr>
                <w:t>PhD</w:t>
              </w:r>
              <w:proofErr w:type="spellEnd"/>
              <w:r w:rsidR="006B081F" w:rsidRPr="006B081F">
                <w:rPr>
                  <w:rStyle w:val="a8"/>
                  <w:color w:val="000000"/>
                  <w:u w:val="none"/>
                </w:rPr>
                <w:t xml:space="preserve"> </w:t>
              </w:r>
              <w:proofErr w:type="spellStart"/>
              <w:r w:rsidR="006B081F" w:rsidRPr="006B081F">
                <w:rPr>
                  <w:rStyle w:val="a8"/>
                  <w:color w:val="000000"/>
                  <w:u w:val="none"/>
                </w:rPr>
                <w:t>in</w:t>
              </w:r>
              <w:proofErr w:type="spellEnd"/>
              <w:r w:rsidR="006B081F" w:rsidRPr="006B081F">
                <w:rPr>
                  <w:rStyle w:val="a8"/>
                  <w:color w:val="000000"/>
                  <w:u w:val="none"/>
                </w:rPr>
                <w:t xml:space="preserve"> </w:t>
              </w:r>
              <w:proofErr w:type="spellStart"/>
              <w:r w:rsidR="006B081F" w:rsidRPr="006B081F">
                <w:rPr>
                  <w:rStyle w:val="a8"/>
                  <w:color w:val="000000"/>
                  <w:u w:val="none"/>
                </w:rPr>
                <w:t>Physics</w:t>
              </w:r>
              <w:proofErr w:type="spellEnd"/>
              <w:r w:rsidR="006B081F" w:rsidRPr="006B081F">
                <w:rPr>
                  <w:rStyle w:val="a8"/>
                  <w:color w:val="000000"/>
                  <w:u w:val="none"/>
                </w:rPr>
                <w:t xml:space="preserve">, </w:t>
              </w:r>
              <w:proofErr w:type="spellStart"/>
              <w:r w:rsidR="006B081F" w:rsidRPr="006B081F">
                <w:rPr>
                  <w:rStyle w:val="a8"/>
                  <w:color w:val="000000"/>
                  <w:u w:val="none"/>
                </w:rPr>
                <w:t>и.о</w:t>
              </w:r>
              <w:proofErr w:type="spellEnd"/>
              <w:r w:rsidR="006B081F" w:rsidRPr="006B081F">
                <w:rPr>
                  <w:rStyle w:val="a8"/>
                  <w:color w:val="000000"/>
                  <w:u w:val="none"/>
                </w:rPr>
                <w:t>. доцента</w:t>
              </w:r>
            </w:hyperlink>
            <w:r w:rsidR="006B081F">
              <w:rPr>
                <w:color w:val="000000"/>
              </w:rPr>
              <w:t xml:space="preserve">, </w:t>
            </w:r>
            <w:r w:rsidR="006B081F">
              <w:rPr>
                <w:lang w:val="en-US"/>
              </w:rPr>
              <w:t>h</w:t>
            </w:r>
            <w:r w:rsidR="006B081F" w:rsidRPr="006B081F">
              <w:t>-</w:t>
            </w:r>
            <w:r w:rsidR="006B081F">
              <w:rPr>
                <w:lang w:val="en-US"/>
              </w:rPr>
              <w:t>index</w:t>
            </w:r>
            <w:r w:rsidR="006B081F" w:rsidRPr="006B081F">
              <w:t xml:space="preserve"> </w:t>
            </w:r>
            <w:r w:rsidR="006B081F">
              <w:rPr>
                <w:lang w:val="en-US"/>
              </w:rPr>
              <w:t>Scopus</w:t>
            </w:r>
            <w:r w:rsidR="006B081F" w:rsidRPr="006B081F">
              <w:t xml:space="preserve">: 4, </w:t>
            </w:r>
            <w:r w:rsidR="006B081F">
              <w:rPr>
                <w:lang w:val="en-US"/>
              </w:rPr>
              <w:t>WOS</w:t>
            </w:r>
            <w:r w:rsidR="006B081F" w:rsidRPr="006B081F">
              <w:t xml:space="preserve"> </w:t>
            </w:r>
            <w:r w:rsidR="006B081F">
              <w:rPr>
                <w:lang w:val="en-US"/>
              </w:rPr>
              <w:t>Researcher</w:t>
            </w:r>
            <w:r w:rsidR="006B081F" w:rsidRPr="006B081F">
              <w:t xml:space="preserve"> </w:t>
            </w:r>
            <w:r w:rsidR="006B081F">
              <w:rPr>
                <w:lang w:val="en-US"/>
              </w:rPr>
              <w:t>ID</w:t>
            </w:r>
            <w:r w:rsidR="006B081F" w:rsidRPr="006B081F">
              <w:t xml:space="preserve">: </w:t>
            </w:r>
            <w:r w:rsidR="006B081F">
              <w:rPr>
                <w:lang w:val="en-US"/>
              </w:rPr>
              <w:t>AAR</w:t>
            </w:r>
            <w:r w:rsidR="006B081F" w:rsidRPr="006B081F">
              <w:t xml:space="preserve">-7882-2023, </w:t>
            </w:r>
            <w:r w:rsidR="006B081F">
              <w:rPr>
                <w:lang w:val="en-US"/>
              </w:rPr>
              <w:t>ORCID</w:t>
            </w:r>
            <w:r w:rsidR="006B081F" w:rsidRPr="006B081F">
              <w:t xml:space="preserve">: 0000-0001-6759-2774, </w:t>
            </w:r>
            <w:r w:rsidR="006B081F">
              <w:rPr>
                <w:lang w:val="en-US"/>
              </w:rPr>
              <w:t>Scopus</w:t>
            </w:r>
            <w:r w:rsidR="006B081F" w:rsidRPr="006B081F">
              <w:t xml:space="preserve"> </w:t>
            </w:r>
            <w:r w:rsidR="006B081F">
              <w:rPr>
                <w:lang w:val="en-US"/>
              </w:rPr>
              <w:t>Author</w:t>
            </w:r>
            <w:r w:rsidR="006B081F" w:rsidRPr="006B081F">
              <w:t xml:space="preserve"> </w:t>
            </w:r>
            <w:r w:rsidR="006B081F">
              <w:rPr>
                <w:lang w:val="en-US"/>
              </w:rPr>
              <w:t>ID</w:t>
            </w:r>
            <w:r w:rsidR="006B081F" w:rsidRPr="006B081F">
              <w:t>: 54956606000</w:t>
            </w:r>
          </w:p>
          <w:p w:rsidR="006B081F" w:rsidRPr="006B081F" w:rsidRDefault="006B081F" w:rsidP="00263DEE">
            <w:pPr>
              <w:pStyle w:val="a4"/>
              <w:numPr>
                <w:ilvl w:val="0"/>
                <w:numId w:val="6"/>
              </w:numPr>
              <w:tabs>
                <w:tab w:val="left" w:pos="415"/>
              </w:tabs>
              <w:ind w:left="132" w:right="132" w:firstLine="0"/>
              <w:jc w:val="both"/>
              <w:rPr>
                <w:lang w:val="en-US"/>
              </w:rPr>
            </w:pPr>
            <w:proofErr w:type="spellStart"/>
            <w:r>
              <w:t>Мейрамбекұлы</w:t>
            </w:r>
            <w:proofErr w:type="spellEnd"/>
            <w:r w:rsidRPr="006B081F"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t>Нұрсұлтан</w:t>
            </w:r>
            <w:proofErr w:type="spellEnd"/>
            <w:r w:rsidRPr="006B081F">
              <w:rPr>
                <w:lang w:val="en-US"/>
              </w:rPr>
              <w:t xml:space="preserve"> ,</w:t>
            </w:r>
            <w:proofErr w:type="gramEnd"/>
            <w:r w:rsidRPr="006B081F">
              <w:rPr>
                <w:lang w:val="en-US"/>
              </w:rPr>
              <w:t xml:space="preserve"> PhD, h-index Scopus: </w:t>
            </w:r>
            <w:r w:rsidR="0015199F" w:rsidRPr="0015199F">
              <w:rPr>
                <w:lang w:val="en-US"/>
              </w:rPr>
              <w:t>3</w:t>
            </w:r>
            <w:r w:rsidRPr="006B081F">
              <w:rPr>
                <w:lang w:val="en-US"/>
              </w:rPr>
              <w:t>, WOS Researcher ID: FLK-8611-2022, ORCID: 0000-0003-2250-4763, Scopus Author ID: 57237479500</w:t>
            </w:r>
            <w:r w:rsidR="006F6CAD">
              <w:rPr>
                <w:lang w:val="en-US"/>
              </w:rPr>
              <w:t>.</w:t>
            </w:r>
          </w:p>
          <w:p w:rsidR="006B081F" w:rsidRPr="006B081F" w:rsidRDefault="006B081F" w:rsidP="0015199F">
            <w:pPr>
              <w:pStyle w:val="a4"/>
              <w:numPr>
                <w:ilvl w:val="0"/>
                <w:numId w:val="6"/>
              </w:numPr>
              <w:tabs>
                <w:tab w:val="left" w:pos="421"/>
              </w:tabs>
              <w:ind w:left="138" w:right="132" w:firstLine="0"/>
              <w:jc w:val="both"/>
              <w:rPr>
                <w:lang w:val="en-US"/>
              </w:rPr>
            </w:pPr>
            <w:r>
              <w:t>Узбеков</w:t>
            </w:r>
            <w:r w:rsidRPr="0015199F">
              <w:rPr>
                <w:lang w:val="en-US"/>
              </w:rPr>
              <w:t xml:space="preserve"> </w:t>
            </w:r>
            <w:proofErr w:type="spellStart"/>
            <w:r>
              <w:t>Нұрсұлтан</w:t>
            </w:r>
            <w:proofErr w:type="spellEnd"/>
            <w:r w:rsidRPr="0015199F">
              <w:rPr>
                <w:lang w:val="en-US"/>
              </w:rPr>
              <w:t xml:space="preserve"> </w:t>
            </w:r>
            <w:proofErr w:type="spellStart"/>
            <w:r>
              <w:t>Шалаханұлы</w:t>
            </w:r>
            <w:proofErr w:type="spellEnd"/>
            <w:r w:rsidRPr="0015199F">
              <w:rPr>
                <w:lang w:val="en-US"/>
              </w:rPr>
              <w:t xml:space="preserve">, </w:t>
            </w:r>
            <w:r w:rsidR="0015199F" w:rsidRPr="0015199F">
              <w:rPr>
                <w:lang w:val="en-US"/>
              </w:rPr>
              <w:t xml:space="preserve">h-index Scopus: 1, Scopus Author ID: 59523110600, </w:t>
            </w:r>
            <w:r w:rsidRPr="0015199F">
              <w:rPr>
                <w:lang w:val="en-US"/>
              </w:rPr>
              <w:t>ORCID: 0009-0007-9956-0102</w:t>
            </w:r>
            <w:r w:rsidR="0015199F" w:rsidRPr="0015199F">
              <w:rPr>
                <w:lang w:val="en-US"/>
              </w:rPr>
              <w:t>.</w:t>
            </w:r>
          </w:p>
          <w:p w:rsidR="006F6CAD" w:rsidRDefault="006F6CAD" w:rsidP="006F6CAD">
            <w:pPr>
              <w:pStyle w:val="a4"/>
              <w:numPr>
                <w:ilvl w:val="0"/>
                <w:numId w:val="6"/>
              </w:numPr>
              <w:tabs>
                <w:tab w:val="left" w:pos="415"/>
              </w:tabs>
              <w:ind w:left="132" w:right="132" w:firstLine="0"/>
              <w:jc w:val="both"/>
              <w:rPr>
                <w:lang w:val="en-US"/>
              </w:rPr>
            </w:pPr>
            <w:r w:rsidRPr="006B081F">
              <w:rPr>
                <w:lang w:val="en-US"/>
              </w:rPr>
              <w:t xml:space="preserve">Li Peng, Doctor in Technical Sciences, 4, </w:t>
            </w:r>
            <w:r>
              <w:rPr>
                <w:lang w:val="en-US"/>
              </w:rPr>
              <w:t>h-index Scopus: 7, Scopus Author ID: 57116769000</w:t>
            </w:r>
          </w:p>
          <w:p w:rsidR="006F6CAD" w:rsidRDefault="006F6CAD" w:rsidP="006F6CAD">
            <w:pPr>
              <w:pStyle w:val="a4"/>
              <w:numPr>
                <w:ilvl w:val="0"/>
                <w:numId w:val="6"/>
              </w:numPr>
              <w:tabs>
                <w:tab w:val="left" w:pos="415"/>
              </w:tabs>
              <w:ind w:left="132" w:right="132" w:firstLine="0"/>
              <w:jc w:val="both"/>
              <w:rPr>
                <w:lang w:val="en-US"/>
              </w:rPr>
            </w:pPr>
            <w:proofErr w:type="spellStart"/>
            <w:r>
              <w:t>Ханиев</w:t>
            </w:r>
            <w:proofErr w:type="spellEnd"/>
            <w:r w:rsidRPr="00B1403C">
              <w:rPr>
                <w:lang w:val="en-US"/>
              </w:rPr>
              <w:t xml:space="preserve"> </w:t>
            </w:r>
            <w:proofErr w:type="spellStart"/>
            <w:r>
              <w:t>Бақыт</w:t>
            </w:r>
            <w:proofErr w:type="spellEnd"/>
            <w:r w:rsidRPr="00B1403C">
              <w:rPr>
                <w:lang w:val="en-US"/>
              </w:rPr>
              <w:t xml:space="preserve"> </w:t>
            </w:r>
            <w:proofErr w:type="spellStart"/>
            <w:r>
              <w:t>Абайұлы</w:t>
            </w:r>
            <w:proofErr w:type="spellEnd"/>
            <w:r w:rsidRPr="00B1403C">
              <w:rPr>
                <w:lang w:val="en-US"/>
              </w:rPr>
              <w:t xml:space="preserve">, PhD, </w:t>
            </w:r>
            <w:r>
              <w:rPr>
                <w:lang w:val="en-US"/>
              </w:rPr>
              <w:t>h-</w:t>
            </w:r>
            <w:r>
              <w:t>индекс</w:t>
            </w:r>
            <w:r>
              <w:rPr>
                <w:lang w:val="en-US"/>
              </w:rPr>
              <w:t xml:space="preserve"> Scopus: 2, WOS </w:t>
            </w:r>
            <w:proofErr w:type="spellStart"/>
            <w:r>
              <w:rPr>
                <w:lang w:val="en-US"/>
              </w:rPr>
              <w:t>ResearcherID</w:t>
            </w:r>
            <w:proofErr w:type="spellEnd"/>
            <w:r>
              <w:rPr>
                <w:lang w:val="en-US"/>
              </w:rPr>
              <w:t>: JRX-4395-2023, ORCID: 0000-0002-0103-9201, Scopus Author ID: 57218681308</w:t>
            </w:r>
          </w:p>
          <w:p w:rsidR="006B081F" w:rsidRDefault="006B081F" w:rsidP="00263DEE">
            <w:pPr>
              <w:pStyle w:val="a4"/>
              <w:numPr>
                <w:ilvl w:val="0"/>
                <w:numId w:val="6"/>
              </w:numPr>
              <w:tabs>
                <w:tab w:val="left" w:pos="415"/>
              </w:tabs>
              <w:ind w:left="132" w:right="132" w:firstLine="0"/>
              <w:jc w:val="both"/>
              <w:rPr>
                <w:lang w:val="en-US"/>
              </w:rPr>
            </w:pPr>
            <w:proofErr w:type="spellStart"/>
            <w:r>
              <w:t>Карибаев</w:t>
            </w:r>
            <w:proofErr w:type="spellEnd"/>
            <w:r w:rsidRPr="006B081F">
              <w:rPr>
                <w:lang w:val="en-US"/>
              </w:rPr>
              <w:t xml:space="preserve"> </w:t>
            </w:r>
            <w:proofErr w:type="spellStart"/>
            <w:r>
              <w:t>Бейбит</w:t>
            </w:r>
            <w:proofErr w:type="spellEnd"/>
            <w:r w:rsidRPr="006B081F">
              <w:rPr>
                <w:lang w:val="en-US"/>
              </w:rPr>
              <w:t xml:space="preserve"> </w:t>
            </w:r>
            <w:proofErr w:type="spellStart"/>
            <w:r>
              <w:t>Абдирбекович</w:t>
            </w:r>
            <w:proofErr w:type="spellEnd"/>
            <w:r w:rsidRPr="006B081F">
              <w:rPr>
                <w:lang w:val="en-US"/>
              </w:rPr>
              <w:t xml:space="preserve">, </w:t>
            </w:r>
            <w:proofErr w:type="spellStart"/>
            <w:r w:rsidRPr="006B081F">
              <w:rPr>
                <w:lang w:val="en-US"/>
              </w:rPr>
              <w:t>Phd</w:t>
            </w:r>
            <w:proofErr w:type="spellEnd"/>
            <w:r w:rsidRPr="006B081F">
              <w:rPr>
                <w:lang w:val="en-US"/>
              </w:rPr>
              <w:t xml:space="preserve">, </w:t>
            </w:r>
            <w:r>
              <w:t>старший</w:t>
            </w:r>
            <w:r w:rsidRPr="006B081F">
              <w:rPr>
                <w:lang w:val="en-US"/>
              </w:rPr>
              <w:t xml:space="preserve"> </w:t>
            </w:r>
            <w:r>
              <w:t>преподаватель</w:t>
            </w:r>
            <w:r w:rsidRPr="006B081F">
              <w:rPr>
                <w:lang w:val="en-US"/>
              </w:rPr>
              <w:t>, h-index Scopus: 3, WOS Researcher ID: FYZ-7255-2022, ORCID: 0000-0003-1057-0296, Scopus Author ID: 57199864901</w:t>
            </w:r>
          </w:p>
          <w:p w:rsidR="0015199F" w:rsidRDefault="0015199F" w:rsidP="0015199F">
            <w:pPr>
              <w:pStyle w:val="a4"/>
              <w:numPr>
                <w:ilvl w:val="0"/>
                <w:numId w:val="6"/>
              </w:numPr>
              <w:tabs>
                <w:tab w:val="left" w:pos="415"/>
              </w:tabs>
              <w:ind w:left="138" w:right="132" w:firstLine="0"/>
              <w:jc w:val="both"/>
              <w:rPr>
                <w:lang w:val="en-US"/>
              </w:rPr>
            </w:pPr>
            <w:proofErr w:type="spellStart"/>
            <w:r>
              <w:t>Орынбасар</w:t>
            </w:r>
            <w:proofErr w:type="spellEnd"/>
            <w:r w:rsidRPr="0015199F">
              <w:rPr>
                <w:lang w:val="en-US"/>
              </w:rPr>
              <w:t xml:space="preserve"> </w:t>
            </w:r>
            <w:proofErr w:type="spellStart"/>
            <w:r>
              <w:t>Сабыржан</w:t>
            </w:r>
            <w:proofErr w:type="spellEnd"/>
            <w:r w:rsidRPr="0015199F">
              <w:rPr>
                <w:lang w:val="en-US"/>
              </w:rPr>
              <w:t xml:space="preserve"> </w:t>
            </w:r>
            <w:proofErr w:type="spellStart"/>
            <w:r>
              <w:t>Орынбасарович</w:t>
            </w:r>
            <w:proofErr w:type="spellEnd"/>
            <w:r w:rsidRPr="0015199F">
              <w:rPr>
                <w:lang w:val="en-US"/>
              </w:rPr>
              <w:t xml:space="preserve">, h-index Scopus: 1, </w:t>
            </w:r>
            <w:r w:rsidRPr="006B081F">
              <w:rPr>
                <w:lang w:val="en-US"/>
              </w:rPr>
              <w:t>Scopus Author ID:</w:t>
            </w:r>
            <w:r w:rsidRPr="0015199F">
              <w:rPr>
                <w:lang w:val="en-US"/>
              </w:rPr>
              <w:t xml:space="preserve"> 59498844800</w:t>
            </w:r>
            <w:r>
              <w:rPr>
                <w:lang w:val="en-US"/>
              </w:rPr>
              <w:t>.</w:t>
            </w:r>
          </w:p>
          <w:p w:rsidR="0015199F" w:rsidRPr="006B081F" w:rsidRDefault="0015199F" w:rsidP="006F6CAD">
            <w:pPr>
              <w:pStyle w:val="a4"/>
              <w:numPr>
                <w:ilvl w:val="0"/>
                <w:numId w:val="6"/>
              </w:numPr>
              <w:tabs>
                <w:tab w:val="left" w:pos="415"/>
              </w:tabs>
              <w:ind w:left="138" w:right="132" w:firstLine="0"/>
              <w:jc w:val="both"/>
              <w:rPr>
                <w:lang w:val="en-US"/>
              </w:rPr>
            </w:pPr>
            <w:r>
              <w:rPr>
                <w:lang w:val="kk-KZ"/>
              </w:rPr>
              <w:t>Бейсен Әсет Нұрболұлы</w:t>
            </w:r>
            <w:r w:rsidR="006F6CAD">
              <w:rPr>
                <w:lang w:val="kk-KZ"/>
              </w:rPr>
              <w:t xml:space="preserve">, </w:t>
            </w:r>
            <w:r w:rsidR="006F6CAD" w:rsidRPr="006F6CAD">
              <w:rPr>
                <w:lang w:val="kk-KZ"/>
              </w:rPr>
              <w:t>ORCID:</w:t>
            </w:r>
            <w:r w:rsidR="006F6CAD">
              <w:rPr>
                <w:lang w:val="kk-KZ"/>
              </w:rPr>
              <w:t xml:space="preserve"> </w:t>
            </w:r>
            <w:r w:rsidR="006F6CAD" w:rsidRPr="006F6CAD">
              <w:rPr>
                <w:lang w:val="kk-KZ"/>
              </w:rPr>
              <w:t>0009-0000-5144-2616</w:t>
            </w:r>
            <w:r w:rsidR="006F6CAD">
              <w:rPr>
                <w:lang w:val="en-US"/>
              </w:rPr>
              <w:t>.</w:t>
            </w:r>
          </w:p>
          <w:p w:rsidR="006B081F" w:rsidRPr="006B081F" w:rsidRDefault="006B081F" w:rsidP="00EF7D4D">
            <w:pPr>
              <w:pStyle w:val="a4"/>
              <w:numPr>
                <w:ilvl w:val="0"/>
                <w:numId w:val="6"/>
              </w:numPr>
              <w:tabs>
                <w:tab w:val="left" w:pos="415"/>
              </w:tabs>
              <w:ind w:left="138" w:right="132" w:firstLine="0"/>
              <w:jc w:val="both"/>
              <w:rPr>
                <w:lang w:val="en-US"/>
              </w:rPr>
            </w:pPr>
            <w:proofErr w:type="spellStart"/>
            <w:r>
              <w:t>Героева</w:t>
            </w:r>
            <w:proofErr w:type="spellEnd"/>
            <w:r w:rsidRPr="00EF7D4D">
              <w:rPr>
                <w:lang w:val="en-US"/>
              </w:rPr>
              <w:t xml:space="preserve"> </w:t>
            </w:r>
            <w:proofErr w:type="spellStart"/>
            <w:r>
              <w:t>Жанзира</w:t>
            </w:r>
            <w:proofErr w:type="spellEnd"/>
            <w:r w:rsidRPr="00EF7D4D">
              <w:rPr>
                <w:lang w:val="en-US"/>
              </w:rPr>
              <w:t xml:space="preserve"> </w:t>
            </w:r>
            <w:proofErr w:type="spellStart"/>
            <w:r>
              <w:t>Болатбековна</w:t>
            </w:r>
            <w:proofErr w:type="spellEnd"/>
            <w:proofErr w:type="gramStart"/>
            <w:r w:rsidRPr="00EF7D4D">
              <w:rPr>
                <w:lang w:val="en-US"/>
              </w:rPr>
              <w:t xml:space="preserve">, </w:t>
            </w:r>
            <w:r w:rsidR="00EF7D4D" w:rsidRPr="00EF7D4D">
              <w:rPr>
                <w:lang w:val="en-US"/>
              </w:rPr>
              <w:t>,</w:t>
            </w:r>
            <w:proofErr w:type="gramEnd"/>
            <w:r w:rsidR="00EF7D4D" w:rsidRPr="00EF7D4D">
              <w:rPr>
                <w:lang w:val="en-US"/>
              </w:rPr>
              <w:t xml:space="preserve"> h-index Scopus: 1, Scopus Author ID:</w:t>
            </w:r>
            <w:r w:rsidR="00EF7D4D">
              <w:rPr>
                <w:lang w:val="en-US"/>
              </w:rPr>
              <w:t xml:space="preserve"> </w:t>
            </w:r>
            <w:r w:rsidR="00EF7D4D" w:rsidRPr="00EF7D4D">
              <w:rPr>
                <w:lang w:val="en-US"/>
              </w:rPr>
              <w:t>59523450600</w:t>
            </w:r>
            <w:r w:rsidR="00EF7D4D">
              <w:rPr>
                <w:lang w:val="en-US"/>
              </w:rPr>
              <w:t xml:space="preserve">, </w:t>
            </w:r>
            <w:r w:rsidRPr="00EF7D4D">
              <w:rPr>
                <w:lang w:val="en-US"/>
              </w:rPr>
              <w:t>ORCID: 0009-0008-8785-9171</w:t>
            </w:r>
            <w:r w:rsidR="00EF7D4D" w:rsidRPr="00EF7D4D">
              <w:rPr>
                <w:lang w:val="en-US"/>
              </w:rPr>
              <w:t>.</w:t>
            </w:r>
          </w:p>
          <w:p w:rsidR="006F6CAD" w:rsidRPr="006F6CAD" w:rsidRDefault="00B1403C" w:rsidP="006F6CAD">
            <w:pPr>
              <w:pStyle w:val="a4"/>
              <w:numPr>
                <w:ilvl w:val="0"/>
                <w:numId w:val="6"/>
              </w:numPr>
              <w:tabs>
                <w:tab w:val="left" w:pos="415"/>
              </w:tabs>
              <w:ind w:left="138" w:right="132" w:firstLine="0"/>
              <w:jc w:val="both"/>
              <w:rPr>
                <w:lang w:val="en-US"/>
              </w:rPr>
            </w:pPr>
            <w:proofErr w:type="spellStart"/>
            <w:r>
              <w:t>Абдижалилова</w:t>
            </w:r>
            <w:proofErr w:type="spellEnd"/>
            <w:r w:rsidRPr="00263DEE">
              <w:rPr>
                <w:lang w:val="en-US"/>
              </w:rPr>
              <w:t xml:space="preserve"> </w:t>
            </w:r>
            <w:proofErr w:type="spellStart"/>
            <w:r>
              <w:t>Лаззат</w:t>
            </w:r>
            <w:proofErr w:type="spellEnd"/>
            <w:r w:rsidR="00263DEE" w:rsidRPr="00263DEE">
              <w:rPr>
                <w:lang w:val="en-US"/>
              </w:rPr>
              <w:t xml:space="preserve">, </w:t>
            </w:r>
            <w:r w:rsidR="00263DEE">
              <w:rPr>
                <w:lang w:val="en-US"/>
              </w:rPr>
              <w:t>WOS Researcher ID: LQK-6642-2024, ORCID: 0009-0000-5965-7195</w:t>
            </w:r>
            <w:r w:rsidR="00EF7D4D">
              <w:rPr>
                <w:lang w:val="en-US"/>
              </w:rPr>
              <w:t>.</w:t>
            </w:r>
          </w:p>
          <w:p w:rsidR="003A2328" w:rsidRPr="00263DEE" w:rsidRDefault="006F6CAD" w:rsidP="006F6CAD">
            <w:pPr>
              <w:pStyle w:val="a4"/>
              <w:numPr>
                <w:ilvl w:val="0"/>
                <w:numId w:val="6"/>
              </w:numPr>
              <w:tabs>
                <w:tab w:val="left" w:pos="415"/>
              </w:tabs>
              <w:ind w:left="138" w:right="132" w:firstLine="0"/>
              <w:jc w:val="both"/>
              <w:rPr>
                <w:lang w:val="en-US"/>
              </w:rPr>
            </w:pPr>
            <w:r>
              <w:rPr>
                <w:lang w:val="kk-KZ"/>
              </w:rPr>
              <w:t xml:space="preserve">Токмырзаев Дархан Онталапулы, </w:t>
            </w:r>
            <w:r w:rsidRPr="006F6CAD">
              <w:rPr>
                <w:lang w:val="kk-KZ"/>
              </w:rPr>
              <w:t xml:space="preserve">h-index Scopus: </w:t>
            </w:r>
            <w:r>
              <w:rPr>
                <w:lang w:val="en-US"/>
              </w:rPr>
              <w:t xml:space="preserve">2, </w:t>
            </w:r>
            <w:r w:rsidRPr="006F6CAD">
              <w:rPr>
                <w:lang w:val="kk-KZ"/>
              </w:rPr>
              <w:t>0000-0002-8679-9698</w:t>
            </w:r>
            <w:r w:rsidR="00B1403C" w:rsidRPr="00263DEE">
              <w:rPr>
                <w:lang w:val="en-US"/>
              </w:rPr>
              <w:t xml:space="preserve"> </w:t>
            </w:r>
            <w:r w:rsidRPr="006F6CAD">
              <w:rPr>
                <w:lang w:val="en-US"/>
              </w:rPr>
              <w:t>Scopus ID: 59412363600</w:t>
            </w:r>
            <w:r w:rsidR="00CE48A7">
              <w:rPr>
                <w:lang w:val="en-US"/>
              </w:rPr>
              <w:t>.</w:t>
            </w:r>
          </w:p>
        </w:tc>
      </w:tr>
      <w:tr w:rsidR="00263DEE" w:rsidRPr="00263DEE" w:rsidTr="00C365FD">
        <w:trPr>
          <w:trHeight w:val="2551"/>
        </w:trPr>
        <w:tc>
          <w:tcPr>
            <w:tcW w:w="3541" w:type="dxa"/>
          </w:tcPr>
          <w:p w:rsidR="00263DEE" w:rsidRDefault="00263DEE" w:rsidP="00263DEE">
            <w:pPr>
              <w:pStyle w:val="a7"/>
              <w:ind w:left="142" w:right="138"/>
            </w:pPr>
            <w:r>
              <w:lastRenderedPageBreak/>
              <w:t>Список публикаций со ссылками на них</w:t>
            </w:r>
          </w:p>
        </w:tc>
        <w:tc>
          <w:tcPr>
            <w:tcW w:w="5807" w:type="dxa"/>
          </w:tcPr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  <w:rPr>
                <w:lang w:val="en-US"/>
              </w:rPr>
            </w:pPr>
            <w:r>
              <w:rPr>
                <w:b/>
                <w:u w:val="single"/>
                <w:lang w:val="en-US"/>
              </w:rPr>
              <w:t>Meirambekuly N.,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Karibayev</w:t>
            </w:r>
            <w:proofErr w:type="spellEnd"/>
            <w:r>
              <w:rPr>
                <w:b/>
                <w:u w:val="single"/>
                <w:lang w:val="en-US"/>
              </w:rPr>
              <w:t>, B.A.,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Namazbayev</w:t>
            </w:r>
            <w:proofErr w:type="spellEnd"/>
            <w:r>
              <w:rPr>
                <w:lang w:val="en-US"/>
              </w:rPr>
              <w:t xml:space="preserve">, T., </w:t>
            </w:r>
            <w:proofErr w:type="spellStart"/>
            <w:r>
              <w:rPr>
                <w:lang w:val="en-US"/>
              </w:rPr>
              <w:t>Ibrayev</w:t>
            </w:r>
            <w:proofErr w:type="spellEnd"/>
            <w:r>
              <w:rPr>
                <w:lang w:val="en-US"/>
              </w:rPr>
              <w:t xml:space="preserve"> G.E., </w:t>
            </w:r>
            <w:proofErr w:type="spellStart"/>
            <w:r>
              <w:rPr>
                <w:lang w:val="en-US"/>
              </w:rPr>
              <w:t>Orynbassar</w:t>
            </w:r>
            <w:proofErr w:type="spellEnd"/>
            <w:r>
              <w:rPr>
                <w:lang w:val="en-US"/>
              </w:rPr>
              <w:t xml:space="preserve"> S.O., </w:t>
            </w:r>
            <w:proofErr w:type="spellStart"/>
            <w:r>
              <w:rPr>
                <w:lang w:val="en-US"/>
              </w:rPr>
              <w:t>Samsonenko</w:t>
            </w:r>
            <w:proofErr w:type="spellEnd"/>
            <w:r>
              <w:rPr>
                <w:lang w:val="en-US"/>
              </w:rPr>
              <w:t xml:space="preserve"> A.I., </w:t>
            </w:r>
            <w:r>
              <w:rPr>
                <w:b/>
                <w:u w:val="single"/>
                <w:lang w:val="en-US"/>
              </w:rPr>
              <w:t>Temirbayev A.A</w:t>
            </w:r>
            <w:r>
              <w:rPr>
                <w:b/>
                <w:i/>
                <w:lang w:val="en-US"/>
              </w:rPr>
              <w:t>.</w:t>
            </w:r>
            <w:r>
              <w:rPr>
                <w:lang w:val="en-US"/>
              </w:rPr>
              <w:t xml:space="preserve"> A High Gain Deployable L/S Band Conical Helix Antenna Integrated with Optical System for Earth Observation CubeSats // IEEE Access. -2023. -v. 11. -p. 23097-23106, </w:t>
            </w:r>
            <w:hyperlink r:id="rId6" w:history="1">
              <w:r>
                <w:rPr>
                  <w:rStyle w:val="a8"/>
                  <w:color w:val="0000FF"/>
                  <w:lang w:val="en-US"/>
                </w:rPr>
                <w:t>https://doi.org/10.1109/ACCESS.2023.3253556</w:t>
              </w:r>
            </w:hyperlink>
            <w:r>
              <w:rPr>
                <w:lang w:val="en-US"/>
              </w:rPr>
              <w:t xml:space="preserve">, 5 </w:t>
            </w:r>
            <w:r>
              <w:t>цитирований</w:t>
            </w:r>
            <w:r>
              <w:rPr>
                <w:lang w:val="en-US"/>
              </w:rPr>
              <w:t>.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  <w:rPr>
                <w:lang w:val="en-US"/>
              </w:rPr>
            </w:pPr>
            <w:r>
              <w:rPr>
                <w:b/>
                <w:u w:val="single"/>
                <w:lang w:val="en-US"/>
              </w:rPr>
              <w:t>Meirambekuly N.</w:t>
            </w:r>
            <w:r>
              <w:rPr>
                <w:lang w:val="en-US"/>
              </w:rPr>
              <w:t xml:space="preserve">, </w:t>
            </w:r>
            <w:r>
              <w:rPr>
                <w:b/>
                <w:u w:val="single"/>
                <w:lang w:val="en-US"/>
              </w:rPr>
              <w:t>Temirbayev A. A</w:t>
            </w:r>
            <w:r>
              <w:rPr>
                <w:lang w:val="en-US"/>
              </w:rPr>
              <w:t xml:space="preserve">., Zhanabaev, Z. Z., </w:t>
            </w:r>
            <w:proofErr w:type="spellStart"/>
            <w:r>
              <w:rPr>
                <w:b/>
                <w:u w:val="single"/>
                <w:lang w:val="en-US"/>
              </w:rPr>
              <w:t>Karibayev</w:t>
            </w:r>
            <w:proofErr w:type="spellEnd"/>
            <w:r>
              <w:rPr>
                <w:b/>
                <w:u w:val="single"/>
                <w:lang w:val="en-US"/>
              </w:rPr>
              <w:t>, B. A.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Namazbayev</w:t>
            </w:r>
            <w:proofErr w:type="spellEnd"/>
            <w:r>
              <w:rPr>
                <w:lang w:val="en-US"/>
              </w:rPr>
              <w:t xml:space="preserve">, T. A., </w:t>
            </w:r>
            <w:proofErr w:type="spellStart"/>
            <w:r>
              <w:rPr>
                <w:b/>
                <w:u w:val="single"/>
                <w:lang w:val="en-US"/>
              </w:rPr>
              <w:t>Khaniyev</w:t>
            </w:r>
            <w:proofErr w:type="spellEnd"/>
            <w:r>
              <w:rPr>
                <w:b/>
                <w:u w:val="single"/>
                <w:lang w:val="en-US"/>
              </w:rPr>
              <w:t>, B. A.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Khaniyeva</w:t>
            </w:r>
            <w:proofErr w:type="spellEnd"/>
            <w:r>
              <w:rPr>
                <w:lang w:val="en-US"/>
              </w:rPr>
              <w:t xml:space="preserve">, A. K. Dual-band optical imaging system-integrated patch antenna based on anisotropic fractal for earth-observation CubeSats // Ain Shams Engineering Journal. -2022. –v. 13(2), </w:t>
            </w:r>
            <w:hyperlink r:id="rId7" w:history="1">
              <w:r>
                <w:rPr>
                  <w:rStyle w:val="a8"/>
                  <w:color w:val="0000FF"/>
                  <w:lang w:val="en-US"/>
                </w:rPr>
                <w:t>https://doi.org/10.1016/j.asej.2021.07.010</w:t>
              </w:r>
            </w:hyperlink>
            <w:r>
              <w:rPr>
                <w:lang w:val="en-US"/>
              </w:rPr>
              <w:t xml:space="preserve">, 4 </w:t>
            </w:r>
            <w:r>
              <w:t>цитирований</w:t>
            </w:r>
            <w:r>
              <w:rPr>
                <w:lang w:val="en-US"/>
              </w:rPr>
              <w:t xml:space="preserve">. 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</w:pPr>
            <w:proofErr w:type="spellStart"/>
            <w:r>
              <w:rPr>
                <w:b/>
                <w:u w:val="single"/>
                <w:lang w:val="en-US"/>
              </w:rPr>
              <w:t>Karibayev</w:t>
            </w:r>
            <w:proofErr w:type="spellEnd"/>
            <w:r>
              <w:rPr>
                <w:b/>
                <w:u w:val="single"/>
                <w:lang w:val="en-US"/>
              </w:rPr>
              <w:t xml:space="preserve"> B.,</w:t>
            </w:r>
            <w:r>
              <w:rPr>
                <w:lang w:val="en-US"/>
              </w:rPr>
              <w:t xml:space="preserve"> Meirambekuly N., </w:t>
            </w:r>
            <w:proofErr w:type="spellStart"/>
            <w:r>
              <w:rPr>
                <w:lang w:val="en-US"/>
              </w:rPr>
              <w:t>Namazbayev</w:t>
            </w:r>
            <w:proofErr w:type="spellEnd"/>
            <w:r>
              <w:rPr>
                <w:lang w:val="en-US"/>
              </w:rPr>
              <w:t xml:space="preserve"> T., Temirbayev A.A., </w:t>
            </w:r>
            <w:proofErr w:type="spellStart"/>
            <w:r>
              <w:rPr>
                <w:lang w:val="en-US"/>
              </w:rPr>
              <w:t>Kadylbekkyzy</w:t>
            </w:r>
            <w:proofErr w:type="spellEnd"/>
            <w:r>
              <w:rPr>
                <w:lang w:val="en-US"/>
              </w:rPr>
              <w:t xml:space="preserve"> E., </w:t>
            </w:r>
            <w:proofErr w:type="spellStart"/>
            <w:r>
              <w:rPr>
                <w:lang w:val="en-US"/>
              </w:rPr>
              <w:t>Yessentaeva</w:t>
            </w:r>
            <w:proofErr w:type="spellEnd"/>
            <w:r>
              <w:rPr>
                <w:lang w:val="en-US"/>
              </w:rPr>
              <w:t xml:space="preserve"> A. S band TT&amp;C antennas integrated with optical camera system for </w:t>
            </w:r>
            <w:proofErr w:type="spellStart"/>
            <w:r>
              <w:rPr>
                <w:lang w:val="en-US"/>
              </w:rPr>
              <w:t>nanosaellites</w:t>
            </w:r>
            <w:proofErr w:type="spellEnd"/>
            <w:r>
              <w:rPr>
                <w:lang w:val="en-US"/>
              </w:rPr>
              <w:t xml:space="preserve">. // International Conference on Electrical, Computer, and Energy Technologies, ICECET 2022. –2022. </w:t>
            </w:r>
            <w:hyperlink r:id="rId8" w:history="1">
              <w:r>
                <w:rPr>
                  <w:rStyle w:val="a8"/>
                  <w:color w:val="0000FF"/>
                </w:rPr>
                <w:t>https://doi.org/10.1109/ICECET55527.2022.9872558</w:t>
              </w:r>
            </w:hyperlink>
            <w:r>
              <w:t xml:space="preserve">, 0 цитирований. 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</w:pPr>
            <w:r>
              <w:rPr>
                <w:lang w:val="en-US"/>
              </w:rPr>
              <w:t xml:space="preserve">Zhanabaev Z., </w:t>
            </w:r>
            <w:proofErr w:type="spellStart"/>
            <w:r>
              <w:rPr>
                <w:b/>
                <w:u w:val="single"/>
                <w:lang w:val="en-US"/>
              </w:rPr>
              <w:t>Karibayev</w:t>
            </w:r>
            <w:proofErr w:type="spellEnd"/>
            <w:r>
              <w:rPr>
                <w:b/>
                <w:u w:val="single"/>
                <w:lang w:val="en-US"/>
              </w:rPr>
              <w:t xml:space="preserve"> B.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Namazbayev</w:t>
            </w:r>
            <w:proofErr w:type="spellEnd"/>
            <w:r>
              <w:rPr>
                <w:lang w:val="en-US"/>
              </w:rPr>
              <w:t xml:space="preserve"> T., </w:t>
            </w:r>
            <w:proofErr w:type="spellStart"/>
            <w:r>
              <w:rPr>
                <w:lang w:val="en-US"/>
              </w:rPr>
              <w:t>Imanbayeva</w:t>
            </w:r>
            <w:proofErr w:type="spellEnd"/>
            <w:r>
              <w:rPr>
                <w:lang w:val="en-US"/>
              </w:rPr>
              <w:t xml:space="preserve"> A., </w:t>
            </w:r>
            <w:r>
              <w:rPr>
                <w:b/>
                <w:u w:val="single"/>
                <w:lang w:val="en-US"/>
              </w:rPr>
              <w:t>Temirbayev A.</w:t>
            </w:r>
            <w:r>
              <w:rPr>
                <w:b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Ahtanov</w:t>
            </w:r>
            <w:proofErr w:type="spellEnd"/>
            <w:r>
              <w:rPr>
                <w:lang w:val="en-US"/>
              </w:rPr>
              <w:t xml:space="preserve"> S. Fractal antenna with maximum capture power // ACM International Conference Proceedings Series, 2017, 132204. </w:t>
            </w:r>
            <w:hyperlink r:id="rId9" w:history="1">
              <w:r>
                <w:rPr>
                  <w:rStyle w:val="a8"/>
                  <w:color w:val="0000FF"/>
                </w:rPr>
                <w:t>https://doi.org/10.1145/3152808.3152811</w:t>
              </w:r>
            </w:hyperlink>
            <w:r>
              <w:t>, 3 цитирований.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</w:pPr>
            <w:r>
              <w:rPr>
                <w:b/>
                <w:u w:val="single"/>
                <w:lang w:val="en-US"/>
              </w:rPr>
              <w:t>Meirambekuly N.,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Karibayev</w:t>
            </w:r>
            <w:proofErr w:type="spellEnd"/>
            <w:r>
              <w:rPr>
                <w:lang w:val="en-US"/>
              </w:rPr>
              <w:t xml:space="preserve"> B., Temirbayev A., </w:t>
            </w:r>
            <w:proofErr w:type="spellStart"/>
            <w:r>
              <w:rPr>
                <w:lang w:val="en-US"/>
              </w:rPr>
              <w:t>Imanbayeva</w:t>
            </w:r>
            <w:proofErr w:type="spellEnd"/>
            <w:r>
              <w:rPr>
                <w:lang w:val="en-US"/>
              </w:rPr>
              <w:t xml:space="preserve"> A. S and X band patch antenna for CubeSat nanosatellites // Recent Contributions to Physics. </w:t>
            </w:r>
            <w:r>
              <w:t xml:space="preserve">2021, 78, p. 90-96. </w:t>
            </w:r>
            <w:hyperlink r:id="rId10" w:history="1">
              <w:r>
                <w:rPr>
                  <w:rStyle w:val="a8"/>
                  <w:color w:val="0000FF"/>
                </w:rPr>
                <w:t>https://doi.org/10.26577/RCPh.2021.v78.i3.10</w:t>
              </w:r>
            </w:hyperlink>
            <w:r>
              <w:t xml:space="preserve"> , Q-4;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  <w:rPr>
                <w:lang w:val="en-US"/>
              </w:rPr>
            </w:pPr>
            <w:proofErr w:type="spellStart"/>
            <w:r>
              <w:rPr>
                <w:b/>
                <w:u w:val="single"/>
                <w:lang w:val="en-US"/>
              </w:rPr>
              <w:t>Karibayev</w:t>
            </w:r>
            <w:proofErr w:type="spellEnd"/>
            <w:r>
              <w:rPr>
                <w:b/>
                <w:u w:val="single"/>
                <w:lang w:val="en-US"/>
              </w:rPr>
              <w:t>, B.</w:t>
            </w:r>
            <w:r>
              <w:rPr>
                <w:b/>
                <w:lang w:val="en-US"/>
              </w:rPr>
              <w:t xml:space="preserve">, </w:t>
            </w:r>
            <w:r>
              <w:rPr>
                <w:b/>
                <w:u w:val="single"/>
                <w:lang w:val="en-US"/>
              </w:rPr>
              <w:t>Meirambekuly N</w:t>
            </w:r>
            <w:r>
              <w:rPr>
                <w:b/>
                <w:lang w:val="en-US"/>
              </w:rPr>
              <w:t>.,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Namazbayev</w:t>
            </w:r>
            <w:proofErr w:type="spellEnd"/>
            <w:r>
              <w:rPr>
                <w:lang w:val="en-US"/>
              </w:rPr>
              <w:t xml:space="preserve">, T., </w:t>
            </w:r>
            <w:proofErr w:type="spellStart"/>
            <w:r>
              <w:rPr>
                <w:lang w:val="en-US"/>
              </w:rPr>
              <w:t>Chizhimbayeva</w:t>
            </w:r>
            <w:proofErr w:type="spellEnd"/>
            <w:r>
              <w:rPr>
                <w:lang w:val="en-US"/>
              </w:rPr>
              <w:t xml:space="preserve">, K., </w:t>
            </w:r>
            <w:proofErr w:type="spellStart"/>
            <w:r>
              <w:rPr>
                <w:lang w:val="en-US"/>
              </w:rPr>
              <w:t>Kulakayeva</w:t>
            </w:r>
            <w:proofErr w:type="spellEnd"/>
            <w:r>
              <w:rPr>
                <w:lang w:val="en-US"/>
              </w:rPr>
              <w:t xml:space="preserve">, A. The Possibilities of Using Fractal Antennas in Modern Wireless Communication Technologies SIST 2023 - 2023 IEEE International Conference on Smart Information Systems and Technologies, Proceedings, 2023, pp. 184–188, </w:t>
            </w:r>
            <w:hyperlink r:id="rId11" w:history="1">
              <w:r>
                <w:rPr>
                  <w:rStyle w:val="a8"/>
                  <w:color w:val="0000FF"/>
                  <w:lang w:val="en-US"/>
                </w:rPr>
                <w:t>https://doi.org/10.1109/SIST58284.2023.10223571</w:t>
              </w:r>
            </w:hyperlink>
            <w:r>
              <w:rPr>
                <w:lang w:val="en-US"/>
              </w:rPr>
              <w:t xml:space="preserve">;  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</w:pPr>
            <w:proofErr w:type="spellStart"/>
            <w:r>
              <w:rPr>
                <w:b/>
                <w:lang w:val="en-US"/>
              </w:rPr>
              <w:t>Khaniyev</w:t>
            </w:r>
            <w:proofErr w:type="spellEnd"/>
            <w:r>
              <w:rPr>
                <w:b/>
                <w:lang w:val="en-US"/>
              </w:rPr>
              <w:t xml:space="preserve"> B., </w:t>
            </w:r>
            <w:proofErr w:type="spellStart"/>
            <w:r>
              <w:rPr>
                <w:lang w:val="en-US"/>
              </w:rPr>
              <w:t>Ibraimov</w:t>
            </w:r>
            <w:proofErr w:type="spellEnd"/>
            <w:r>
              <w:rPr>
                <w:lang w:val="en-US"/>
              </w:rPr>
              <w:t xml:space="preserve"> M., </w:t>
            </w:r>
            <w:proofErr w:type="spellStart"/>
            <w:r>
              <w:rPr>
                <w:lang w:val="en-US"/>
              </w:rPr>
              <w:t>Nalibayev</w:t>
            </w:r>
            <w:proofErr w:type="spellEnd"/>
            <w:r>
              <w:rPr>
                <w:lang w:val="en-US"/>
              </w:rPr>
              <w:t xml:space="preserve"> Y., </w:t>
            </w:r>
            <w:proofErr w:type="spellStart"/>
            <w:r>
              <w:rPr>
                <w:lang w:val="en-US"/>
              </w:rPr>
              <w:t>Skabylov</w:t>
            </w:r>
            <w:proofErr w:type="spellEnd"/>
            <w:r>
              <w:rPr>
                <w:lang w:val="en-US"/>
              </w:rPr>
              <w:t xml:space="preserve"> A., </w:t>
            </w:r>
            <w:proofErr w:type="spellStart"/>
            <w:r>
              <w:rPr>
                <w:lang w:val="en-US"/>
              </w:rPr>
              <w:t>Khaniyeva</w:t>
            </w:r>
            <w:proofErr w:type="spellEnd"/>
            <w:r>
              <w:rPr>
                <w:lang w:val="en-US"/>
              </w:rPr>
              <w:t xml:space="preserve"> A., </w:t>
            </w:r>
            <w:proofErr w:type="spellStart"/>
            <w:r>
              <w:rPr>
                <w:lang w:val="en-US"/>
              </w:rPr>
              <w:t>Jianxi</w:t>
            </w:r>
            <w:proofErr w:type="spellEnd"/>
            <w:r>
              <w:rPr>
                <w:lang w:val="en-US"/>
              </w:rPr>
              <w:t xml:space="preserve"> L., </w:t>
            </w:r>
            <w:proofErr w:type="spellStart"/>
            <w:r>
              <w:rPr>
                <w:lang w:val="en-US"/>
              </w:rPr>
              <w:t>Tezekbay</w:t>
            </w:r>
            <w:proofErr w:type="spellEnd"/>
            <w:r>
              <w:rPr>
                <w:lang w:val="en-US"/>
              </w:rPr>
              <w:t xml:space="preserve"> Y., </w:t>
            </w:r>
            <w:proofErr w:type="spellStart"/>
            <w:r>
              <w:rPr>
                <w:lang w:val="en-US"/>
              </w:rPr>
              <w:t>Duisebayev</w:t>
            </w:r>
            <w:proofErr w:type="spellEnd"/>
            <w:r>
              <w:rPr>
                <w:lang w:val="en-US"/>
              </w:rPr>
              <w:t xml:space="preserve"> T., </w:t>
            </w:r>
            <w:proofErr w:type="spellStart"/>
            <w:r>
              <w:rPr>
                <w:lang w:val="en-US"/>
              </w:rPr>
              <w:t>Tileu</w:t>
            </w:r>
            <w:proofErr w:type="spellEnd"/>
            <w:r>
              <w:rPr>
                <w:lang w:val="en-US"/>
              </w:rPr>
              <w:t xml:space="preserve"> A., Meirambekuly N. Development of a Room Temperature Methane Sensor Based on </w:t>
            </w:r>
            <w:proofErr w:type="spellStart"/>
            <w:r>
              <w:rPr>
                <w:lang w:val="en-US"/>
              </w:rPr>
              <w:t>CuO</w:t>
            </w:r>
            <w:proofErr w:type="spellEnd"/>
            <w:r>
              <w:rPr>
                <w:lang w:val="en-US"/>
              </w:rPr>
              <w:t xml:space="preserve">/Porous Silicon </w:t>
            </w:r>
            <w:proofErr w:type="spellStart"/>
            <w:r>
              <w:rPr>
                <w:lang w:val="en-US"/>
              </w:rPr>
              <w:t>Heterostructure</w:t>
            </w:r>
            <w:proofErr w:type="spellEnd"/>
            <w:r>
              <w:rPr>
                <w:lang w:val="en-US"/>
              </w:rPr>
              <w:t xml:space="preserve"> to Ensure Industrial Safety // Engineered Science. </w:t>
            </w:r>
            <w:r>
              <w:t xml:space="preserve">2024, 31, 1268. </w:t>
            </w:r>
            <w:hyperlink r:id="rId12" w:history="1">
              <w:r>
                <w:rPr>
                  <w:rStyle w:val="a8"/>
                  <w:color w:val="0000FF"/>
                </w:rPr>
                <w:t>https://doi.org/10.30919/es1268</w:t>
              </w:r>
            </w:hyperlink>
            <w:r>
              <w:t>. H-</w:t>
            </w:r>
            <w:proofErr w:type="spellStart"/>
            <w:r>
              <w:t>index</w:t>
            </w:r>
            <w:proofErr w:type="spellEnd"/>
            <w:r>
              <w:t xml:space="preserve"> - 49,0, CiteScore-14,9, </w:t>
            </w:r>
            <w:proofErr w:type="spellStart"/>
            <w:r>
              <w:t>Процентиль</w:t>
            </w:r>
            <w:proofErr w:type="spellEnd"/>
            <w:r>
              <w:t>: 98;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</w:pPr>
            <w:proofErr w:type="spellStart"/>
            <w:r>
              <w:rPr>
                <w:lang w:val="en-US"/>
              </w:rPr>
              <w:t>Ussipov</w:t>
            </w:r>
            <w:proofErr w:type="spellEnd"/>
            <w:r>
              <w:rPr>
                <w:lang w:val="en-US"/>
              </w:rPr>
              <w:t xml:space="preserve"> N., </w:t>
            </w:r>
            <w:proofErr w:type="spellStart"/>
            <w:r>
              <w:rPr>
                <w:lang w:val="en-US"/>
              </w:rPr>
              <w:t>Akhtanov</w:t>
            </w:r>
            <w:proofErr w:type="spellEnd"/>
            <w:r>
              <w:rPr>
                <w:lang w:val="en-US"/>
              </w:rPr>
              <w:t xml:space="preserve"> S., Zhanabaev Z., </w:t>
            </w:r>
            <w:proofErr w:type="spellStart"/>
            <w:r>
              <w:rPr>
                <w:lang w:val="en-US"/>
              </w:rPr>
              <w:t>Turlykozhayeva</w:t>
            </w:r>
            <w:proofErr w:type="spellEnd"/>
            <w:r>
              <w:rPr>
                <w:lang w:val="en-US"/>
              </w:rPr>
              <w:t xml:space="preserve"> D., </w:t>
            </w:r>
            <w:proofErr w:type="spellStart"/>
            <w:r>
              <w:rPr>
                <w:b/>
                <w:u w:val="single"/>
                <w:lang w:val="en-US"/>
              </w:rPr>
              <w:t>Karibayev</w:t>
            </w:r>
            <w:proofErr w:type="spellEnd"/>
            <w:r>
              <w:rPr>
                <w:b/>
                <w:u w:val="single"/>
                <w:lang w:val="en-US"/>
              </w:rPr>
              <w:t xml:space="preserve"> B.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Namazbayev</w:t>
            </w:r>
            <w:proofErr w:type="spellEnd"/>
            <w:r>
              <w:rPr>
                <w:lang w:val="en-US"/>
              </w:rPr>
              <w:t xml:space="preserve"> T., </w:t>
            </w:r>
            <w:proofErr w:type="spellStart"/>
            <w:r>
              <w:rPr>
                <w:lang w:val="en-US"/>
              </w:rPr>
              <w:t>Almen</w:t>
            </w:r>
            <w:proofErr w:type="spellEnd"/>
            <w:r>
              <w:rPr>
                <w:lang w:val="en-US"/>
              </w:rPr>
              <w:t xml:space="preserve"> D., Tang X. Automatic modulation classification for MIMO System based on the mutual information feature extraction// IEEE </w:t>
            </w:r>
            <w:proofErr w:type="spellStart"/>
            <w:r>
              <w:rPr>
                <w:lang w:val="en-US"/>
              </w:rPr>
              <w:t>Acess</w:t>
            </w:r>
            <w:proofErr w:type="spellEnd"/>
            <w:r>
              <w:rPr>
                <w:lang w:val="en-US"/>
              </w:rPr>
              <w:t xml:space="preserve">. -2024. -Vol.12. -P. 68463–68470, </w:t>
            </w:r>
            <w:hyperlink r:id="rId13" w:history="1">
              <w:r>
                <w:rPr>
                  <w:rStyle w:val="a8"/>
                  <w:color w:val="0000FF"/>
                  <w:lang w:val="en-US"/>
                </w:rPr>
                <w:t>https://doi.org/10.1109/ACCESS.2024.3400448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t>Импакт</w:t>
            </w:r>
            <w:proofErr w:type="spellEnd"/>
            <w:r>
              <w:rPr>
                <w:lang w:val="en-US"/>
              </w:rPr>
              <w:t xml:space="preserve"> </w:t>
            </w:r>
            <w:r>
              <w:t>фактор</w:t>
            </w:r>
            <w:r>
              <w:rPr>
                <w:lang w:val="en-US"/>
              </w:rPr>
              <w:t xml:space="preserve">: 3.4. </w:t>
            </w:r>
            <w:r>
              <w:t>H-Index-242.0, Q-2, CiteScore-9.8, 0-цитирований.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  <w:rPr>
                <w:lang w:val="en-US"/>
              </w:rPr>
            </w:pPr>
            <w:proofErr w:type="spellStart"/>
            <w:r>
              <w:t>Shibulatov</w:t>
            </w:r>
            <w:proofErr w:type="spellEnd"/>
            <w:r>
              <w:t xml:space="preserve"> S., </w:t>
            </w:r>
            <w:proofErr w:type="spellStart"/>
            <w:r>
              <w:t>Saduyev</w:t>
            </w:r>
            <w:proofErr w:type="spellEnd"/>
            <w:r>
              <w:t xml:space="preserve"> N., </w:t>
            </w:r>
            <w:proofErr w:type="spellStart"/>
            <w:r>
              <w:t>Beznosko</w:t>
            </w:r>
            <w:proofErr w:type="spellEnd"/>
            <w:r>
              <w:t xml:space="preserve"> D., </w:t>
            </w:r>
            <w:proofErr w:type="spellStart"/>
            <w:r>
              <w:t>Kalikulov</w:t>
            </w:r>
            <w:proofErr w:type="spellEnd"/>
            <w:r>
              <w:t xml:space="preserve"> O., </w:t>
            </w:r>
            <w:proofErr w:type="spellStart"/>
            <w:r>
              <w:t>Zhukov</w:t>
            </w:r>
            <w:proofErr w:type="spellEnd"/>
            <w:r>
              <w:t xml:space="preserve"> V., </w:t>
            </w:r>
            <w:proofErr w:type="spellStart"/>
            <w:r>
              <w:t>Mukhamejanov</w:t>
            </w:r>
            <w:proofErr w:type="spellEnd"/>
            <w:r>
              <w:t xml:space="preserve"> U., </w:t>
            </w:r>
            <w:proofErr w:type="spellStart"/>
            <w:r>
              <w:t>Kostunin</w:t>
            </w:r>
            <w:proofErr w:type="spellEnd"/>
            <w:r>
              <w:t xml:space="preserve"> D., </w:t>
            </w:r>
            <w:proofErr w:type="spellStart"/>
            <w:r>
              <w:rPr>
                <w:b/>
                <w:u w:val="single"/>
              </w:rPr>
              <w:t>Karibayev</w:t>
            </w:r>
            <w:proofErr w:type="spellEnd"/>
            <w:r>
              <w:rPr>
                <w:b/>
                <w:u w:val="single"/>
              </w:rPr>
              <w:t xml:space="preserve"> B.</w:t>
            </w:r>
            <w:r>
              <w:t xml:space="preserve">, </w:t>
            </w:r>
            <w:proofErr w:type="spellStart"/>
            <w:r>
              <w:t>Namazbayev</w:t>
            </w:r>
            <w:proofErr w:type="spellEnd"/>
            <w:r>
              <w:t xml:space="preserve"> T.,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 </w:t>
            </w:r>
            <w:r>
              <w:rPr>
                <w:lang w:val="en-US"/>
              </w:rPr>
              <w:t xml:space="preserve">High-mountain hybrid installation for multicomponent detection of air-showers induced by ultra-high energy cosmic rays // Proceedings of Science 37th International Cosmic Ray Conference (ICRC2021) - CRI - Cosmic Ray Indirect. - 2022. – p. 264, </w:t>
            </w:r>
            <w:hyperlink r:id="rId14" w:history="1">
              <w:r>
                <w:rPr>
                  <w:rStyle w:val="a8"/>
                  <w:color w:val="0000FF"/>
                  <w:lang w:val="en-US"/>
                </w:rPr>
                <w:t>https://doi.org/10.22323/1.395.0264</w:t>
              </w:r>
            </w:hyperlink>
            <w:r>
              <w:rPr>
                <w:lang w:val="en-US"/>
              </w:rPr>
              <w:t>, 2-</w:t>
            </w:r>
            <w:r>
              <w:t>цитирований</w:t>
            </w:r>
            <w:r>
              <w:rPr>
                <w:lang w:val="en-US"/>
              </w:rPr>
              <w:t>.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</w:pPr>
            <w:r>
              <w:rPr>
                <w:b/>
                <w:lang w:val="en-US"/>
              </w:rPr>
              <w:lastRenderedPageBreak/>
              <w:t xml:space="preserve">Li P., </w:t>
            </w:r>
            <w:r>
              <w:rPr>
                <w:lang w:val="en-US"/>
              </w:rPr>
              <w:t xml:space="preserve">Zhang J., Xu R., Zhou J., Gao Z. Integration of MPPT algorithms with spacecraft applications: review, classification and future development outlook // </w:t>
            </w:r>
            <w:r>
              <w:rPr>
                <w:i/>
                <w:lang w:val="en-US"/>
              </w:rPr>
              <w:t>Energy</w:t>
            </w:r>
            <w:r>
              <w:rPr>
                <w:lang w:val="en-US"/>
              </w:rPr>
              <w:t xml:space="preserve">, 2024, V. 308, 132927. </w:t>
            </w:r>
            <w:r>
              <w:t xml:space="preserve">DOI:  </w:t>
            </w:r>
            <w:hyperlink r:id="rId15" w:history="1">
              <w:r>
                <w:rPr>
                  <w:rStyle w:val="a8"/>
                  <w:color w:val="0000FF"/>
                </w:rPr>
                <w:t>https://doi.org/10.1016/j.energy.2024.132927</w:t>
              </w:r>
            </w:hyperlink>
            <w:r>
              <w:t>.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</w:pPr>
            <w:r>
              <w:rPr>
                <w:lang w:val="en-US"/>
              </w:rPr>
              <w:t xml:space="preserve">Gao Z., </w:t>
            </w:r>
            <w:proofErr w:type="spellStart"/>
            <w:r>
              <w:rPr>
                <w:lang w:val="en-US"/>
              </w:rPr>
              <w:t>Qiao</w:t>
            </w:r>
            <w:proofErr w:type="spellEnd"/>
            <w:r>
              <w:rPr>
                <w:lang w:val="en-US"/>
              </w:rPr>
              <w:t xml:space="preserve"> K., Bai J., Wang Z., Liu H., Li P., Numerical investigation of natural circulation loop with supercritical CO2 on the thermal control system of micro spacecrafts//</w:t>
            </w:r>
            <w:r>
              <w:rPr>
                <w:i/>
                <w:lang w:val="en-US"/>
              </w:rPr>
              <w:t>International Journal of Heat and Mass Transfer</w:t>
            </w:r>
            <w:r>
              <w:rPr>
                <w:lang w:val="en-US"/>
              </w:rPr>
              <w:t xml:space="preserve">, 2023, V. 217, 124661. </w:t>
            </w:r>
            <w:r>
              <w:t xml:space="preserve">DOI: </w:t>
            </w:r>
            <w:hyperlink r:id="rId16" w:history="1">
              <w:r>
                <w:rPr>
                  <w:rStyle w:val="a8"/>
                  <w:color w:val="0000FF"/>
                </w:rPr>
                <w:t>https://doi.org/10.1016/j.ijheatmasstransfer.2023.124661</w:t>
              </w:r>
            </w:hyperlink>
            <w:r>
              <w:t xml:space="preserve">. 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</w:pPr>
            <w:r>
              <w:rPr>
                <w:b/>
                <w:lang w:val="en-US"/>
              </w:rPr>
              <w:t xml:space="preserve">Li P., </w:t>
            </w:r>
            <w:r>
              <w:rPr>
                <w:lang w:val="en-US"/>
              </w:rPr>
              <w:t>Yin J., Zhang J., Gao Z., Huang H. Optimal design of SMA linear actuation unlocking mechanism for CubeSat //</w:t>
            </w:r>
            <w:proofErr w:type="spellStart"/>
            <w:r>
              <w:rPr>
                <w:i/>
                <w:lang w:val="en-US"/>
              </w:rPr>
              <w:t>Xibei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Gongye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Daxue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Xuebao</w:t>
            </w:r>
            <w:proofErr w:type="spellEnd"/>
            <w:r>
              <w:rPr>
                <w:i/>
                <w:lang w:val="en-US"/>
              </w:rPr>
              <w:t xml:space="preserve">/Journal of </w:t>
            </w:r>
            <w:proofErr w:type="spellStart"/>
            <w:r>
              <w:rPr>
                <w:i/>
                <w:lang w:val="en-US"/>
              </w:rPr>
              <w:t>Nothwestern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Polytechnical</w:t>
            </w:r>
            <w:proofErr w:type="spellEnd"/>
            <w:r>
              <w:rPr>
                <w:i/>
                <w:lang w:val="en-US"/>
              </w:rPr>
              <w:t xml:space="preserve"> University, 2023, </w:t>
            </w:r>
            <w:r>
              <w:rPr>
                <w:lang w:val="en-US"/>
              </w:rPr>
              <w:t xml:space="preserve">V.41, No. 3. </w:t>
            </w:r>
            <w:r>
              <w:t xml:space="preserve">P. 510-517. DOI: </w:t>
            </w:r>
            <w:hyperlink r:id="rId17" w:history="1">
              <w:r>
                <w:rPr>
                  <w:rStyle w:val="a8"/>
                  <w:color w:val="0000FF"/>
                </w:rPr>
                <w:t>https://doi.org/10.1051/jnwpu/20234130510</w:t>
              </w:r>
            </w:hyperlink>
            <w:r>
              <w:t xml:space="preserve">. 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</w:pPr>
            <w:r>
              <w:rPr>
                <w:lang w:val="en-US"/>
              </w:rPr>
              <w:t xml:space="preserve">Huang H., Liu Y., Liu G., Zhang J., Li P., Zhang D., Bai B., Feng Z., Zhou J. An Overall Design and On-orbit Demonstration Method for Modular Assembled 6U CubeSats //Journal of Astronautics, 2023, V. 44, No. 3, P. 399-410. </w:t>
            </w:r>
            <w:r>
              <w:t xml:space="preserve">DOI: </w:t>
            </w:r>
            <w:hyperlink r:id="rId18" w:history="1">
              <w:r>
                <w:rPr>
                  <w:rStyle w:val="a8"/>
                  <w:color w:val="0000FF"/>
                </w:rPr>
                <w:t>https://doi.org/10.3873/j.issn.1000-1328.2023.03.009</w:t>
              </w:r>
            </w:hyperlink>
            <w:r>
              <w:t xml:space="preserve">. 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</w:pPr>
            <w:r>
              <w:rPr>
                <w:lang w:val="en-US"/>
              </w:rPr>
              <w:t xml:space="preserve">Liu Y.Y., Zhou J., Liu G.H., Zhang J.L., Bai B., </w:t>
            </w:r>
            <w:r>
              <w:rPr>
                <w:b/>
                <w:lang w:val="en-US"/>
              </w:rPr>
              <w:t>Li P.,</w:t>
            </w:r>
            <w:r>
              <w:rPr>
                <w:lang w:val="en-US"/>
              </w:rPr>
              <w:t xml:space="preserve"> Huang H., Liu R. Development and prospect of “</w:t>
            </w:r>
            <w:proofErr w:type="spellStart"/>
            <w:r>
              <w:rPr>
                <w:lang w:val="en-US"/>
              </w:rPr>
              <w:t>Aoxiang</w:t>
            </w:r>
            <w:proofErr w:type="spellEnd"/>
            <w:r>
              <w:rPr>
                <w:lang w:val="en-US"/>
              </w:rPr>
              <w:t xml:space="preserve">” series CubeSats //Journal of Astronautics, 2019, V.40, No.10, P.1115-1124. </w:t>
            </w:r>
            <w:r>
              <w:t xml:space="preserve">DOI: </w:t>
            </w:r>
            <w:r>
              <w:rPr>
                <w:color w:val="0000FF"/>
              </w:rPr>
              <w:t>https://doi.org/10.3873/j.issn.1000-1328.2019.10.002</w:t>
            </w:r>
            <w:r>
              <w:t xml:space="preserve">. 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</w:pPr>
            <w:r>
              <w:rPr>
                <w:b/>
                <w:lang w:val="en-US"/>
              </w:rPr>
              <w:t xml:space="preserve">Li P., </w:t>
            </w:r>
            <w:r>
              <w:rPr>
                <w:lang w:val="en-US"/>
              </w:rPr>
              <w:t xml:space="preserve">Zhou J., Yu X.Z. An Optimized Maximum Power Point Tracking Control Method for Electrical Power System of CubeSats //Journal of Astronautics, 2019, V.40, No.7, P.824. </w:t>
            </w:r>
            <w:r>
              <w:t xml:space="preserve">DOI: </w:t>
            </w:r>
            <w:r>
              <w:rPr>
                <w:color w:val="0000FF"/>
              </w:rPr>
              <w:t>https:</w:t>
            </w:r>
            <w:hyperlink r:id="rId19" w:history="1">
              <w:r>
                <w:rPr>
                  <w:rStyle w:val="a8"/>
                  <w:color w:val="0000FF"/>
                </w:rPr>
                <w:t>//doi.org/10.3873/j.issn.1000-1328.2019.07.012</w:t>
              </w:r>
            </w:hyperlink>
            <w:r>
              <w:t xml:space="preserve">. 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</w:pPr>
            <w:r>
              <w:rPr>
                <w:lang w:val="en-US"/>
              </w:rPr>
              <w:t xml:space="preserve">Zhanabaev Z. Z., </w:t>
            </w:r>
            <w:proofErr w:type="spellStart"/>
            <w:r>
              <w:rPr>
                <w:b/>
                <w:lang w:val="en-US"/>
              </w:rPr>
              <w:t>Karibayev</w:t>
            </w:r>
            <w:proofErr w:type="spellEnd"/>
            <w:r>
              <w:rPr>
                <w:b/>
                <w:lang w:val="en-US"/>
              </w:rPr>
              <w:t xml:space="preserve"> B.</w:t>
            </w:r>
            <w:r>
              <w:rPr>
                <w:lang w:val="en-US"/>
              </w:rPr>
              <w:t xml:space="preserve"> A., </w:t>
            </w:r>
            <w:proofErr w:type="spellStart"/>
            <w:r>
              <w:rPr>
                <w:lang w:val="en-US"/>
              </w:rPr>
              <w:t>Imanbayeva</w:t>
            </w:r>
            <w:proofErr w:type="spellEnd"/>
            <w:r>
              <w:rPr>
                <w:lang w:val="en-US"/>
              </w:rPr>
              <w:t xml:space="preserve"> A. K., </w:t>
            </w:r>
            <w:proofErr w:type="spellStart"/>
            <w:r>
              <w:rPr>
                <w:lang w:val="en-US"/>
              </w:rPr>
              <w:t>Namazbaev</w:t>
            </w:r>
            <w:proofErr w:type="spellEnd"/>
            <w:r>
              <w:rPr>
                <w:lang w:val="en-US"/>
              </w:rPr>
              <w:t xml:space="preserve"> T. A.,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Ahtanov</w:t>
            </w:r>
            <w:proofErr w:type="spellEnd"/>
            <w:r>
              <w:rPr>
                <w:lang w:val="en-US"/>
              </w:rPr>
              <w:t>, S. N. Electrodynamic characteristics of wire dipole antennas based on fractal curves //  </w:t>
            </w:r>
            <w:r>
              <w:rPr>
                <w:i/>
                <w:lang w:val="en-US"/>
              </w:rPr>
              <w:t>Journal of Engineering Science and Technology</w:t>
            </w:r>
            <w:r>
              <w:rPr>
                <w:lang w:val="en-US"/>
              </w:rPr>
              <w:t xml:space="preserve">. -2019. -Vol. 14(1). -p. 305-320, </w:t>
            </w:r>
            <w:proofErr w:type="spellStart"/>
            <w:r>
              <w:t>Импакт</w:t>
            </w:r>
            <w:proofErr w:type="spellEnd"/>
            <w:r>
              <w:rPr>
                <w:lang w:val="en-US"/>
              </w:rPr>
              <w:t xml:space="preserve"> </w:t>
            </w:r>
            <w:r>
              <w:t>фактор</w:t>
            </w:r>
            <w:r>
              <w:rPr>
                <w:lang w:val="en-US"/>
              </w:rPr>
              <w:t xml:space="preserve">: 0.7. </w:t>
            </w:r>
            <w:r>
              <w:t xml:space="preserve">H-Index-39.0, Q-3, CiteScore-1.7, </w:t>
            </w:r>
            <w:proofErr w:type="spellStart"/>
            <w:r>
              <w:t>Процентиль</w:t>
            </w:r>
            <w:proofErr w:type="spellEnd"/>
            <w:r>
              <w:t>: 7. 0-цитирований</w:t>
            </w:r>
          </w:p>
          <w:p w:rsidR="00263DEE" w:rsidRDefault="00263DEE" w:rsidP="00263DEE">
            <w:pPr>
              <w:pStyle w:val="a7"/>
              <w:numPr>
                <w:ilvl w:val="0"/>
                <w:numId w:val="8"/>
              </w:numPr>
              <w:tabs>
                <w:tab w:val="left" w:pos="415"/>
              </w:tabs>
              <w:ind w:left="132" w:right="132" w:firstLine="0"/>
              <w:jc w:val="both"/>
            </w:pPr>
            <w:proofErr w:type="spellStart"/>
            <w:r>
              <w:rPr>
                <w:b/>
                <w:lang w:val="en-US"/>
              </w:rPr>
              <w:t>Khaniyev</w:t>
            </w:r>
            <w:proofErr w:type="spellEnd"/>
            <w:r>
              <w:rPr>
                <w:b/>
                <w:lang w:val="en-US"/>
              </w:rPr>
              <w:t xml:space="preserve"> B.,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Ibraimov</w:t>
            </w:r>
            <w:proofErr w:type="spellEnd"/>
            <w:r>
              <w:rPr>
                <w:lang w:val="en-US"/>
              </w:rPr>
              <w:t xml:space="preserve"> M., </w:t>
            </w:r>
            <w:proofErr w:type="spellStart"/>
            <w:r>
              <w:rPr>
                <w:lang w:val="en-US"/>
              </w:rPr>
              <w:t>Sagidolda</w:t>
            </w:r>
            <w:proofErr w:type="spellEnd"/>
            <w:r>
              <w:rPr>
                <w:lang w:val="en-US"/>
              </w:rPr>
              <w:t xml:space="preserve"> Y., </w:t>
            </w:r>
            <w:proofErr w:type="spellStart"/>
            <w:r>
              <w:rPr>
                <w:lang w:val="en-US"/>
              </w:rPr>
              <w:t>Tezekbay</w:t>
            </w:r>
            <w:proofErr w:type="spellEnd"/>
            <w:r>
              <w:rPr>
                <w:lang w:val="en-US"/>
              </w:rPr>
              <w:t xml:space="preserve"> Y., </w:t>
            </w:r>
            <w:proofErr w:type="spellStart"/>
            <w:r>
              <w:rPr>
                <w:lang w:val="en-US"/>
              </w:rPr>
              <w:t>Duisebayev</w:t>
            </w:r>
            <w:proofErr w:type="spellEnd"/>
            <w:r>
              <w:rPr>
                <w:lang w:val="en-US"/>
              </w:rPr>
              <w:t xml:space="preserve"> T., </w:t>
            </w:r>
            <w:proofErr w:type="spellStart"/>
            <w:r>
              <w:rPr>
                <w:lang w:val="en-US"/>
              </w:rPr>
              <w:t>Tileu</w:t>
            </w:r>
            <w:proofErr w:type="spellEnd"/>
            <w:r>
              <w:rPr>
                <w:lang w:val="en-US"/>
              </w:rPr>
              <w:t xml:space="preserve"> A., </w:t>
            </w:r>
            <w:proofErr w:type="spellStart"/>
            <w:r>
              <w:rPr>
                <w:lang w:val="en-US"/>
              </w:rPr>
              <w:t>Khaniyeva</w:t>
            </w:r>
            <w:proofErr w:type="spellEnd"/>
            <w:r>
              <w:rPr>
                <w:lang w:val="en-US"/>
              </w:rPr>
              <w:t xml:space="preserve"> A. The Improved Non-Polar Gas Sensing Performance of Surface-Modified Porous Silicon-Based Gas Sensors //Coatings. – 2023. – Vol. 13. – No. 1. – P. 190, </w:t>
            </w:r>
            <w:hyperlink r:id="rId20" w:history="1">
              <w:r>
                <w:rPr>
                  <w:rStyle w:val="a8"/>
                  <w:color w:val="0000FF"/>
                  <w:lang w:val="en-US"/>
                </w:rPr>
                <w:t>https://doi.org/10.3390/coatings13010190</w:t>
              </w:r>
            </w:hyperlink>
            <w:r>
              <w:rPr>
                <w:lang w:val="en-US"/>
              </w:rPr>
              <w:t xml:space="preserve">. </w:t>
            </w:r>
            <w:proofErr w:type="spellStart"/>
            <w:r>
              <w:t>CiteScore</w:t>
            </w:r>
            <w:proofErr w:type="spellEnd"/>
            <w:r>
              <w:t xml:space="preserve"> – 5.0, 64%, Q2. 0 цитирований.</w:t>
            </w:r>
          </w:p>
          <w:p w:rsidR="00263DEE" w:rsidRPr="006B081F" w:rsidRDefault="00263DEE" w:rsidP="00263DEE">
            <w:pPr>
              <w:pStyle w:val="a4"/>
              <w:tabs>
                <w:tab w:val="left" w:pos="415"/>
              </w:tabs>
              <w:ind w:left="132"/>
              <w:jc w:val="both"/>
              <w:rPr>
                <w:color w:val="000000"/>
              </w:rPr>
            </w:pPr>
          </w:p>
        </w:tc>
      </w:tr>
      <w:tr w:rsidR="00263DEE" w:rsidRPr="00263DEE" w:rsidTr="00263DEE">
        <w:trPr>
          <w:trHeight w:val="4192"/>
        </w:trPr>
        <w:tc>
          <w:tcPr>
            <w:tcW w:w="3541" w:type="dxa"/>
          </w:tcPr>
          <w:p w:rsidR="00263DEE" w:rsidRDefault="00263DEE" w:rsidP="00263DEE">
            <w:pPr>
              <w:pStyle w:val="a7"/>
              <w:ind w:left="142" w:right="138"/>
            </w:pPr>
            <w:r>
              <w:lastRenderedPageBreak/>
              <w:t>Информация о патентах</w:t>
            </w:r>
          </w:p>
        </w:tc>
        <w:tc>
          <w:tcPr>
            <w:tcW w:w="5807" w:type="dxa"/>
          </w:tcPr>
          <w:p w:rsidR="00263DEE" w:rsidRDefault="00263DEE" w:rsidP="00263DEE">
            <w:pPr>
              <w:widowControl/>
              <w:numPr>
                <w:ilvl w:val="0"/>
                <w:numId w:val="9"/>
              </w:numPr>
              <w:tabs>
                <w:tab w:val="left" w:pos="415"/>
                <w:tab w:val="left" w:pos="851"/>
                <w:tab w:val="left" w:pos="1134"/>
              </w:tabs>
              <w:autoSpaceDE/>
              <w:autoSpaceDN/>
              <w:ind w:left="132" w:firstLine="0"/>
              <w:jc w:val="both"/>
            </w:pPr>
            <w:r>
              <w:t xml:space="preserve">Патент от 2 сентября 2024 года, № 9671 «Двухдиапазонная микрополосковая антенна, совместимая с камерой для малых космических аппаратов». Авторы: </w:t>
            </w:r>
            <w:proofErr w:type="spellStart"/>
            <w:r w:rsidRPr="0015199F">
              <w:rPr>
                <w:b/>
              </w:rPr>
              <w:t>Мейрамбекұлы</w:t>
            </w:r>
            <w:proofErr w:type="spellEnd"/>
            <w:r w:rsidRPr="0015199F">
              <w:rPr>
                <w:b/>
              </w:rPr>
              <w:t xml:space="preserve"> Н.,</w:t>
            </w:r>
            <w:r>
              <w:t xml:space="preserve"> </w:t>
            </w:r>
            <w:proofErr w:type="spellStart"/>
            <w:r>
              <w:t>Жанабаев</w:t>
            </w:r>
            <w:proofErr w:type="spellEnd"/>
            <w:r>
              <w:t xml:space="preserve"> З.Ж., </w:t>
            </w:r>
            <w:proofErr w:type="spellStart"/>
            <w:r>
              <w:rPr>
                <w:b/>
              </w:rPr>
              <w:t>Темирбаев</w:t>
            </w:r>
            <w:proofErr w:type="spellEnd"/>
            <w:r>
              <w:rPr>
                <w:b/>
              </w:rPr>
              <w:t xml:space="preserve"> А.А.,</w:t>
            </w:r>
            <w:r>
              <w:t xml:space="preserve"> </w:t>
            </w:r>
            <w:proofErr w:type="spellStart"/>
            <w:r>
              <w:rPr>
                <w:b/>
              </w:rPr>
              <w:t>Карибаев</w:t>
            </w:r>
            <w:proofErr w:type="spellEnd"/>
            <w:r>
              <w:rPr>
                <w:b/>
              </w:rPr>
              <w:t xml:space="preserve"> Б.А., </w:t>
            </w:r>
            <w:proofErr w:type="spellStart"/>
            <w:r>
              <w:rPr>
                <w:b/>
              </w:rPr>
              <w:t>Намазбаев</w:t>
            </w:r>
            <w:proofErr w:type="spellEnd"/>
            <w:r>
              <w:rPr>
                <w:b/>
              </w:rPr>
              <w:t xml:space="preserve"> Т.А.,</w:t>
            </w:r>
            <w:r>
              <w:t xml:space="preserve"> </w:t>
            </w:r>
            <w:proofErr w:type="spellStart"/>
            <w:r>
              <w:t>Ханиева</w:t>
            </w:r>
            <w:proofErr w:type="spellEnd"/>
            <w:r>
              <w:t xml:space="preserve"> А.К., </w:t>
            </w:r>
            <w:proofErr w:type="spellStart"/>
            <w:r>
              <w:rPr>
                <w:b/>
              </w:rPr>
              <w:t>Ханиев</w:t>
            </w:r>
            <w:proofErr w:type="spellEnd"/>
            <w:r>
              <w:rPr>
                <w:b/>
              </w:rPr>
              <w:t xml:space="preserve"> Б.А.</w:t>
            </w:r>
            <w:r>
              <w:t xml:space="preserve"> (Заявка 2024/1057.2).</w:t>
            </w:r>
          </w:p>
          <w:p w:rsidR="00263DEE" w:rsidRDefault="00263DEE" w:rsidP="00263DEE">
            <w:pPr>
              <w:widowControl/>
              <w:numPr>
                <w:ilvl w:val="0"/>
                <w:numId w:val="9"/>
              </w:numPr>
              <w:tabs>
                <w:tab w:val="left" w:pos="415"/>
                <w:tab w:val="left" w:pos="851"/>
                <w:tab w:val="left" w:pos="1134"/>
              </w:tabs>
              <w:autoSpaceDE/>
              <w:autoSpaceDN/>
              <w:ind w:left="132" w:firstLine="0"/>
              <w:jc w:val="both"/>
            </w:pPr>
            <w:r>
              <w:t xml:space="preserve">Патент от 12 сентября 2024 года «Способ получения сенсора неполярных газов на основе пористого кремния». Авторы: </w:t>
            </w:r>
            <w:proofErr w:type="spellStart"/>
            <w:r>
              <w:t>Азамат</w:t>
            </w:r>
            <w:proofErr w:type="spellEnd"/>
            <w:r>
              <w:t xml:space="preserve"> Р.М., </w:t>
            </w:r>
            <w:proofErr w:type="spellStart"/>
            <w:r>
              <w:t>Дарменкулова</w:t>
            </w:r>
            <w:proofErr w:type="spellEnd"/>
            <w:r>
              <w:t xml:space="preserve"> М.Б., Жамбыл А.Н., </w:t>
            </w:r>
            <w:proofErr w:type="spellStart"/>
            <w:r w:rsidRPr="0015199F">
              <w:rPr>
                <w:b/>
              </w:rPr>
              <w:t>Ханиев</w:t>
            </w:r>
            <w:proofErr w:type="spellEnd"/>
            <w:r w:rsidRPr="0015199F">
              <w:rPr>
                <w:b/>
              </w:rPr>
              <w:t xml:space="preserve"> Б.А.,</w:t>
            </w:r>
            <w:r>
              <w:t xml:space="preserve"> </w:t>
            </w:r>
            <w:proofErr w:type="spellStart"/>
            <w:r>
              <w:t>Ханиева</w:t>
            </w:r>
            <w:proofErr w:type="spellEnd"/>
            <w:r>
              <w:t xml:space="preserve"> А.К., </w:t>
            </w:r>
            <w:proofErr w:type="spellStart"/>
            <w:r>
              <w:t>Тезекбай</w:t>
            </w:r>
            <w:proofErr w:type="spellEnd"/>
            <w:r>
              <w:t xml:space="preserve"> Е.Ж., </w:t>
            </w:r>
            <w:proofErr w:type="spellStart"/>
            <w:r>
              <w:t>Тілеу</w:t>
            </w:r>
            <w:proofErr w:type="spellEnd"/>
            <w:r>
              <w:t xml:space="preserve"> А.О., Ибраимов </w:t>
            </w:r>
            <w:proofErr w:type="gramStart"/>
            <w:r>
              <w:t>М.К,.</w:t>
            </w:r>
            <w:proofErr w:type="gramEnd"/>
            <w:r>
              <w:t xml:space="preserve"> </w:t>
            </w:r>
            <w:proofErr w:type="spellStart"/>
            <w:r>
              <w:t>Дуйсебаев</w:t>
            </w:r>
            <w:proofErr w:type="spellEnd"/>
            <w:r>
              <w:t xml:space="preserve"> Т.С. (Заявка 2024/0455.1).</w:t>
            </w:r>
          </w:p>
          <w:p w:rsidR="00263DEE" w:rsidRDefault="00263DEE" w:rsidP="00263DEE">
            <w:pPr>
              <w:widowControl/>
              <w:numPr>
                <w:ilvl w:val="0"/>
                <w:numId w:val="9"/>
              </w:numPr>
              <w:tabs>
                <w:tab w:val="left" w:pos="415"/>
                <w:tab w:val="left" w:pos="851"/>
                <w:tab w:val="left" w:pos="1134"/>
              </w:tabs>
              <w:autoSpaceDE/>
              <w:autoSpaceDN/>
              <w:ind w:left="132" w:firstLine="0"/>
              <w:jc w:val="both"/>
            </w:pPr>
            <w:r>
              <w:t xml:space="preserve">Патент от 23 апреля 2024 года, № 9374 «Устройство модуляционной когерентности сигнала лазерного сенсора газа». Авторы: </w:t>
            </w:r>
            <w:proofErr w:type="spellStart"/>
            <w:r>
              <w:t>Жанабаев</w:t>
            </w:r>
            <w:proofErr w:type="spellEnd"/>
            <w:r>
              <w:t xml:space="preserve"> З.Ж.,</w:t>
            </w:r>
            <w:r>
              <w:rPr>
                <w:b/>
              </w:rPr>
              <w:t xml:space="preserve"> </w:t>
            </w:r>
            <w:r w:rsidRPr="0015199F">
              <w:t>Ибраимов М.К.,</w:t>
            </w:r>
            <w:r>
              <w:rPr>
                <w:b/>
              </w:rPr>
              <w:t xml:space="preserve"> </w:t>
            </w:r>
            <w:proofErr w:type="spellStart"/>
            <w:r>
              <w:t>Ахтанов</w:t>
            </w:r>
            <w:proofErr w:type="spellEnd"/>
            <w:r>
              <w:t xml:space="preserve"> С.Н.,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Ханиев</w:t>
            </w:r>
            <w:proofErr w:type="spellEnd"/>
            <w:r>
              <w:rPr>
                <w:b/>
              </w:rPr>
              <w:t xml:space="preserve"> Б.А., </w:t>
            </w:r>
            <w:proofErr w:type="spellStart"/>
            <w:r>
              <w:t>Тілеу</w:t>
            </w:r>
            <w:proofErr w:type="spellEnd"/>
            <w:r>
              <w:t xml:space="preserve"> А.О., </w:t>
            </w:r>
            <w:proofErr w:type="spellStart"/>
            <w:r w:rsidRPr="0015199F">
              <w:t>Намазбаев</w:t>
            </w:r>
            <w:proofErr w:type="spellEnd"/>
            <w:r w:rsidRPr="0015199F">
              <w:t xml:space="preserve"> Т.А.,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Мейрамбекұлы</w:t>
            </w:r>
            <w:proofErr w:type="spellEnd"/>
            <w:r>
              <w:rPr>
                <w:b/>
              </w:rPr>
              <w:t xml:space="preserve"> Н.,</w:t>
            </w:r>
            <w:r>
              <w:t xml:space="preserve"> </w:t>
            </w:r>
            <w:proofErr w:type="spellStart"/>
            <w:r>
              <w:t>Дуйсебаев</w:t>
            </w:r>
            <w:proofErr w:type="spellEnd"/>
            <w:r>
              <w:t xml:space="preserve"> Т.С.</w:t>
            </w:r>
            <w:r>
              <w:rPr>
                <w:b/>
              </w:rPr>
              <w:t xml:space="preserve"> </w:t>
            </w:r>
            <w:r>
              <w:t>(Заявка 2024/0564.2).</w:t>
            </w:r>
          </w:p>
          <w:p w:rsidR="00263DEE" w:rsidRPr="00263DEE" w:rsidRDefault="00263DEE" w:rsidP="00263DEE">
            <w:pPr>
              <w:pStyle w:val="a7"/>
              <w:tabs>
                <w:tab w:val="left" w:pos="415"/>
              </w:tabs>
              <w:ind w:left="132" w:right="132"/>
              <w:jc w:val="both"/>
              <w:rPr>
                <w:b/>
                <w:u w:val="single"/>
              </w:rPr>
            </w:pPr>
          </w:p>
        </w:tc>
      </w:tr>
    </w:tbl>
    <w:p w:rsidR="00BA43EA" w:rsidRPr="00263DEE" w:rsidRDefault="00BA43EA" w:rsidP="003A2328">
      <w:pPr>
        <w:pStyle w:val="a7"/>
        <w:jc w:val="both"/>
        <w:sectPr w:rsidR="00BA43EA" w:rsidRPr="00263DEE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BA43EA" w:rsidRPr="00263DEE" w:rsidRDefault="00BA43EA" w:rsidP="003A2328">
      <w:pPr>
        <w:pStyle w:val="a7"/>
        <w:jc w:val="both"/>
        <w:sectPr w:rsidR="00BA43EA" w:rsidRPr="00263DEE">
          <w:type w:val="continuous"/>
          <w:pgSz w:w="11910" w:h="16840"/>
          <w:pgMar w:top="1100" w:right="708" w:bottom="280" w:left="1700" w:header="720" w:footer="720" w:gutter="0"/>
          <w:cols w:space="720"/>
        </w:sectPr>
      </w:pPr>
    </w:p>
    <w:p w:rsidR="00BA43EA" w:rsidRPr="00263DEE" w:rsidRDefault="00BA43EA" w:rsidP="003A2328">
      <w:pPr>
        <w:pStyle w:val="a7"/>
        <w:jc w:val="both"/>
        <w:sectPr w:rsidR="00BA43EA" w:rsidRPr="00263DEE">
          <w:type w:val="continuous"/>
          <w:pgSz w:w="11910" w:h="16840"/>
          <w:pgMar w:top="1100" w:right="708" w:bottom="280" w:left="1700" w:header="720" w:footer="720" w:gutter="0"/>
          <w:cols w:space="720"/>
        </w:sectPr>
      </w:pPr>
    </w:p>
    <w:p w:rsidR="00CC7B6C" w:rsidRPr="00263DEE" w:rsidRDefault="00CC7B6C" w:rsidP="003A2328">
      <w:pPr>
        <w:pStyle w:val="a7"/>
        <w:jc w:val="both"/>
      </w:pPr>
    </w:p>
    <w:sectPr w:rsidR="00CC7B6C" w:rsidRPr="00263DEE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767B"/>
    <w:multiLevelType w:val="multilevel"/>
    <w:tmpl w:val="28E09CA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432BAA"/>
    <w:multiLevelType w:val="hybridMultilevel"/>
    <w:tmpl w:val="89A4C0D8"/>
    <w:lvl w:ilvl="0" w:tplc="A32EA678">
      <w:start w:val="1"/>
      <w:numFmt w:val="decimal"/>
      <w:lvlText w:val="%1."/>
      <w:lvlJc w:val="left"/>
      <w:pPr>
        <w:ind w:left="62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C8C70">
      <w:numFmt w:val="bullet"/>
      <w:lvlText w:val="•"/>
      <w:lvlJc w:val="left"/>
      <w:pPr>
        <w:ind w:left="6807" w:hanging="284"/>
      </w:pPr>
      <w:rPr>
        <w:rFonts w:hint="default"/>
        <w:lang w:val="ru-RU" w:eastAsia="en-US" w:bidi="ar-SA"/>
      </w:rPr>
    </w:lvl>
    <w:lvl w:ilvl="2" w:tplc="2976F37C">
      <w:numFmt w:val="bullet"/>
      <w:lvlText w:val="•"/>
      <w:lvlJc w:val="left"/>
      <w:pPr>
        <w:ind w:left="7373" w:hanging="284"/>
      </w:pPr>
      <w:rPr>
        <w:rFonts w:hint="default"/>
        <w:lang w:val="ru-RU" w:eastAsia="en-US" w:bidi="ar-SA"/>
      </w:rPr>
    </w:lvl>
    <w:lvl w:ilvl="3" w:tplc="7E02B21A">
      <w:numFmt w:val="bullet"/>
      <w:lvlText w:val="•"/>
      <w:lvlJc w:val="left"/>
      <w:pPr>
        <w:ind w:left="7939" w:hanging="284"/>
      </w:pPr>
      <w:rPr>
        <w:rFonts w:hint="default"/>
        <w:lang w:val="ru-RU" w:eastAsia="en-US" w:bidi="ar-SA"/>
      </w:rPr>
    </w:lvl>
    <w:lvl w:ilvl="4" w:tplc="3138BFF4">
      <w:numFmt w:val="bullet"/>
      <w:lvlText w:val="•"/>
      <w:lvlJc w:val="left"/>
      <w:pPr>
        <w:ind w:left="8504" w:hanging="284"/>
      </w:pPr>
      <w:rPr>
        <w:rFonts w:hint="default"/>
        <w:lang w:val="ru-RU" w:eastAsia="en-US" w:bidi="ar-SA"/>
      </w:rPr>
    </w:lvl>
    <w:lvl w:ilvl="5" w:tplc="8FB80A08">
      <w:numFmt w:val="bullet"/>
      <w:lvlText w:val="•"/>
      <w:lvlJc w:val="left"/>
      <w:pPr>
        <w:ind w:left="9070" w:hanging="284"/>
      </w:pPr>
      <w:rPr>
        <w:rFonts w:hint="default"/>
        <w:lang w:val="ru-RU" w:eastAsia="en-US" w:bidi="ar-SA"/>
      </w:rPr>
    </w:lvl>
    <w:lvl w:ilvl="6" w:tplc="364EAFD4">
      <w:numFmt w:val="bullet"/>
      <w:lvlText w:val="•"/>
      <w:lvlJc w:val="left"/>
      <w:pPr>
        <w:ind w:left="9636" w:hanging="284"/>
      </w:pPr>
      <w:rPr>
        <w:rFonts w:hint="default"/>
        <w:lang w:val="ru-RU" w:eastAsia="en-US" w:bidi="ar-SA"/>
      </w:rPr>
    </w:lvl>
    <w:lvl w:ilvl="7" w:tplc="DE54EFB0">
      <w:numFmt w:val="bullet"/>
      <w:lvlText w:val="•"/>
      <w:lvlJc w:val="left"/>
      <w:pPr>
        <w:ind w:left="10201" w:hanging="284"/>
      </w:pPr>
      <w:rPr>
        <w:rFonts w:hint="default"/>
        <w:lang w:val="ru-RU" w:eastAsia="en-US" w:bidi="ar-SA"/>
      </w:rPr>
    </w:lvl>
    <w:lvl w:ilvl="8" w:tplc="E61C49F0">
      <w:numFmt w:val="bullet"/>
      <w:lvlText w:val="•"/>
      <w:lvlJc w:val="left"/>
      <w:pPr>
        <w:ind w:left="1076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0910F4C"/>
    <w:multiLevelType w:val="multilevel"/>
    <w:tmpl w:val="737492CA"/>
    <w:lvl w:ilvl="0">
      <w:start w:val="1"/>
      <w:numFmt w:val="decimal"/>
      <w:lvlText w:val="%1."/>
      <w:lvlJc w:val="left"/>
      <w:pPr>
        <w:ind w:left="10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53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9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2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25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11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29D76A25"/>
    <w:multiLevelType w:val="hybridMultilevel"/>
    <w:tmpl w:val="A0B2766C"/>
    <w:lvl w:ilvl="0" w:tplc="EE2A4D68">
      <w:start w:val="1"/>
      <w:numFmt w:val="decimal"/>
      <w:lvlText w:val="%1."/>
      <w:lvlJc w:val="left"/>
      <w:pPr>
        <w:ind w:left="8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2C7F498E"/>
    <w:multiLevelType w:val="hybridMultilevel"/>
    <w:tmpl w:val="0E1A397E"/>
    <w:lvl w:ilvl="0" w:tplc="EE2A4D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A5B92"/>
    <w:multiLevelType w:val="multilevel"/>
    <w:tmpl w:val="E73215FE"/>
    <w:lvl w:ilvl="0">
      <w:start w:val="2"/>
      <w:numFmt w:val="decimal"/>
      <w:lvlText w:val="%1."/>
      <w:lvlJc w:val="left"/>
      <w:pPr>
        <w:ind w:left="10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39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9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8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8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8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87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57" w:hanging="529"/>
      </w:pPr>
      <w:rPr>
        <w:rFonts w:hint="default"/>
        <w:lang w:val="ru-RU" w:eastAsia="en-US" w:bidi="ar-SA"/>
      </w:rPr>
    </w:lvl>
  </w:abstractNum>
  <w:abstractNum w:abstractNumId="6" w15:restartNumberingAfterBreak="0">
    <w:nsid w:val="3F9D2ACF"/>
    <w:multiLevelType w:val="multilevel"/>
    <w:tmpl w:val="0E229F7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5C2E207C"/>
    <w:multiLevelType w:val="multilevel"/>
    <w:tmpl w:val="24424488"/>
    <w:lvl w:ilvl="0">
      <w:start w:val="2"/>
      <w:numFmt w:val="decimal"/>
      <w:lvlText w:val="%1"/>
      <w:lvlJc w:val="left"/>
      <w:pPr>
        <w:ind w:left="104" w:hanging="3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3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87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57" w:hanging="353"/>
      </w:pPr>
      <w:rPr>
        <w:rFonts w:hint="default"/>
        <w:lang w:val="ru-RU" w:eastAsia="en-US" w:bidi="ar-SA"/>
      </w:rPr>
    </w:lvl>
  </w:abstractNum>
  <w:abstractNum w:abstractNumId="8" w15:restartNumberingAfterBreak="0">
    <w:nsid w:val="6D2A4387"/>
    <w:multiLevelType w:val="multilevel"/>
    <w:tmpl w:val="929004A8"/>
    <w:lvl w:ilvl="0">
      <w:start w:val="3"/>
      <w:numFmt w:val="decimal"/>
      <w:lvlText w:val="%1."/>
      <w:lvlJc w:val="left"/>
      <w:pPr>
        <w:ind w:left="42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9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07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0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02" w:hanging="4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43EA"/>
    <w:rsid w:val="0015199F"/>
    <w:rsid w:val="00263DEE"/>
    <w:rsid w:val="0027005E"/>
    <w:rsid w:val="002D5BBD"/>
    <w:rsid w:val="003A2328"/>
    <w:rsid w:val="006B081F"/>
    <w:rsid w:val="006F6CAD"/>
    <w:rsid w:val="009F30B3"/>
    <w:rsid w:val="00B1403C"/>
    <w:rsid w:val="00BA43EA"/>
    <w:rsid w:val="00C365FD"/>
    <w:rsid w:val="00C7560E"/>
    <w:rsid w:val="00CA22E3"/>
    <w:rsid w:val="00CC7B6C"/>
    <w:rsid w:val="00CE48A7"/>
    <w:rsid w:val="00E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2E67F-03A6-4CB0-B47F-4250D2F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  <w:jc w:val="both"/>
    </w:pPr>
  </w:style>
  <w:style w:type="paragraph" w:styleId="a5">
    <w:name w:val="Normal (Web)"/>
    <w:basedOn w:val="a"/>
    <w:uiPriority w:val="99"/>
    <w:semiHidden/>
    <w:unhideWhenUsed/>
    <w:rsid w:val="00C365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65FD"/>
    <w:rPr>
      <w:b/>
      <w:bCs/>
    </w:rPr>
  </w:style>
  <w:style w:type="paragraph" w:styleId="a7">
    <w:name w:val="No Spacing"/>
    <w:uiPriority w:val="1"/>
    <w:qFormat/>
    <w:rsid w:val="00C365FD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semiHidden/>
    <w:unhideWhenUsed/>
    <w:rsid w:val="006B0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9/ICECET55527.2022.9872558" TargetMode="External"/><Relationship Id="rId13" Type="http://schemas.openxmlformats.org/officeDocument/2006/relationships/hyperlink" Target="https://doi.org/10.1109/ACCESS.2024.3400448" TargetMode="External"/><Relationship Id="rId18" Type="http://schemas.openxmlformats.org/officeDocument/2006/relationships/hyperlink" Target="https://doi.org/10.3873/j.issn.1000-1328.2023.03.00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1016/j.asej.2021.07.010" TargetMode="External"/><Relationship Id="rId12" Type="http://schemas.openxmlformats.org/officeDocument/2006/relationships/hyperlink" Target="https://doi.org/10.30919/es1268" TargetMode="External"/><Relationship Id="rId17" Type="http://schemas.openxmlformats.org/officeDocument/2006/relationships/hyperlink" Target="https://doi.org/10.1051/jnwpu/202341305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ijheatmasstransfer.2023.124661" TargetMode="External"/><Relationship Id="rId20" Type="http://schemas.openxmlformats.org/officeDocument/2006/relationships/hyperlink" Target="https://doi.org/10.3390/coatings130101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109/ACCESS.2023.3253556" TargetMode="External"/><Relationship Id="rId11" Type="http://schemas.openxmlformats.org/officeDocument/2006/relationships/hyperlink" Target="https://doi.org/10.1109/SIST58284.2023.10223571" TargetMode="External"/><Relationship Id="rId5" Type="http://schemas.openxmlformats.org/officeDocument/2006/relationships/hyperlink" Target="https://is.ncste.kz/profile/6551" TargetMode="External"/><Relationship Id="rId15" Type="http://schemas.openxmlformats.org/officeDocument/2006/relationships/hyperlink" Target="https://doi.org/10.1016/j.energy.2024.132927" TargetMode="External"/><Relationship Id="rId10" Type="http://schemas.openxmlformats.org/officeDocument/2006/relationships/hyperlink" Target="https://doi.org/10.26577/RCPh.2021.v78.i3.10" TargetMode="External"/><Relationship Id="rId19" Type="http://schemas.openxmlformats.org/officeDocument/2006/relationships/hyperlink" Target="https://doi.org/10.3873/j.issn.1000-1328.2019.07.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45/3152808.3152811" TargetMode="External"/><Relationship Id="rId14" Type="http://schemas.openxmlformats.org/officeDocument/2006/relationships/hyperlink" Target="https://doi.org/10.22323/1.395.026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Tolkynay Sadykova</dc:creator>
  <cp:lastModifiedBy>User</cp:lastModifiedBy>
  <cp:revision>8</cp:revision>
  <dcterms:created xsi:type="dcterms:W3CDTF">2025-05-22T07:56:00Z</dcterms:created>
  <dcterms:modified xsi:type="dcterms:W3CDTF">2025-05-26T05:13:00Z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для Microsoft 365</vt:lpwstr>
  </property>
</Properties>
</file>